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49BD6" w14:textId="77777777" w:rsidR="00CE0137" w:rsidRPr="00656EE1" w:rsidRDefault="00205774" w:rsidP="00656EE1">
      <w:pPr>
        <w:rPr>
          <w:rFonts w:ascii="ＭＳ ゴシック" w:eastAsia="ＭＳ ゴシック" w:hAnsi="ＭＳ ゴシック"/>
          <w:b/>
          <w:sz w:val="28"/>
          <w:szCs w:val="28"/>
        </w:rPr>
      </w:pPr>
      <w:r>
        <w:rPr>
          <w:rFonts w:ascii="ＭＳ ゴシック" w:eastAsia="ＭＳ ゴシック" w:hAnsi="ＭＳ ゴシック" w:hint="eastAsia"/>
          <w:b/>
          <w:sz w:val="28"/>
          <w:szCs w:val="28"/>
        </w:rPr>
        <w:t>◎</w:t>
      </w:r>
      <w:r w:rsidR="00CE0137" w:rsidRPr="00656EE1">
        <w:rPr>
          <w:rFonts w:ascii="ＭＳ ゴシック" w:eastAsia="ＭＳ ゴシック" w:hAnsi="ＭＳ ゴシック" w:hint="eastAsia"/>
          <w:b/>
          <w:sz w:val="28"/>
          <w:szCs w:val="28"/>
        </w:rPr>
        <w:t>国民健康保険</w:t>
      </w:r>
      <w:r w:rsidR="00807687" w:rsidRPr="00656EE1">
        <w:rPr>
          <w:rFonts w:ascii="ＭＳ ゴシック" w:eastAsia="ＭＳ ゴシック" w:hAnsi="ＭＳ ゴシック" w:hint="eastAsia"/>
          <w:b/>
          <w:sz w:val="28"/>
          <w:szCs w:val="28"/>
        </w:rPr>
        <w:t>の保険料</w:t>
      </w:r>
      <w:r w:rsidR="00CE0137" w:rsidRPr="00656EE1">
        <w:rPr>
          <w:rFonts w:ascii="ＭＳ ゴシック" w:eastAsia="ＭＳ ゴシック" w:hAnsi="ＭＳ ゴシック" w:hint="eastAsia"/>
          <w:b/>
          <w:sz w:val="28"/>
          <w:szCs w:val="28"/>
        </w:rPr>
        <w:t>について</w:t>
      </w:r>
      <w:r w:rsidR="00594BC2">
        <w:rPr>
          <w:rFonts w:ascii="ＭＳ ゴシック" w:eastAsia="ＭＳ ゴシック" w:hAnsi="ＭＳ ゴシック" w:hint="eastAsia"/>
          <w:b/>
          <w:sz w:val="28"/>
          <w:szCs w:val="28"/>
        </w:rPr>
        <w:t>（概略）</w:t>
      </w:r>
    </w:p>
    <w:p w14:paraId="2A8B071B" w14:textId="3A3A9172" w:rsidR="00205774" w:rsidRDefault="00205774" w:rsidP="00205774">
      <w:pPr>
        <w:rPr>
          <w:rFonts w:ascii="ＭＳ ゴシック" w:eastAsia="ＭＳ ゴシック" w:hAnsi="ＭＳ ゴシック"/>
          <w:sz w:val="22"/>
          <w:szCs w:val="22"/>
        </w:rPr>
      </w:pPr>
    </w:p>
    <w:p w14:paraId="73EA96DB" w14:textId="77777777" w:rsidR="00C92EA4" w:rsidRDefault="00C92EA4" w:rsidP="00205774">
      <w:pPr>
        <w:rPr>
          <w:rFonts w:ascii="ＭＳ ゴシック" w:eastAsia="ＭＳ ゴシック" w:hAnsi="ＭＳ ゴシック"/>
          <w:sz w:val="22"/>
          <w:szCs w:val="22"/>
        </w:rPr>
      </w:pPr>
    </w:p>
    <w:p w14:paraId="329C70A6" w14:textId="77777777" w:rsidR="00205774" w:rsidRPr="00B31840" w:rsidRDefault="00205774" w:rsidP="00205774">
      <w:pPr>
        <w:rPr>
          <w:rFonts w:ascii="ＭＳ ゴシック" w:eastAsia="ＭＳ ゴシック" w:hAnsi="ＭＳ ゴシック"/>
          <w:b/>
          <w:sz w:val="22"/>
          <w:szCs w:val="22"/>
        </w:rPr>
      </w:pPr>
      <w:r w:rsidRPr="00B31840">
        <w:rPr>
          <w:rFonts w:ascii="ＭＳ ゴシック" w:eastAsia="ＭＳ ゴシック" w:hAnsi="ＭＳ ゴシック" w:hint="eastAsia"/>
          <w:b/>
          <w:sz w:val="22"/>
          <w:szCs w:val="22"/>
        </w:rPr>
        <w:t>１．</w:t>
      </w:r>
      <w:r w:rsidR="00A972AF" w:rsidRPr="00B31840">
        <w:rPr>
          <w:rFonts w:ascii="ＭＳ ゴシック" w:eastAsia="ＭＳ ゴシック" w:hAnsi="ＭＳ ゴシック" w:hint="eastAsia"/>
          <w:b/>
          <w:sz w:val="22"/>
          <w:szCs w:val="22"/>
        </w:rPr>
        <w:t>国民健康保険の財政の仕組み</w:t>
      </w:r>
    </w:p>
    <w:p w14:paraId="369A61FA" w14:textId="5C4685CF" w:rsidR="00A972AF" w:rsidRDefault="00A972AF" w:rsidP="00205774">
      <w:pPr>
        <w:rPr>
          <w:rFonts w:ascii="ＭＳ 明朝" w:hAnsi="ＭＳ 明朝"/>
          <w:sz w:val="22"/>
          <w:szCs w:val="22"/>
        </w:rPr>
      </w:pPr>
      <w:r w:rsidRPr="00A972AF">
        <w:rPr>
          <w:rFonts w:ascii="ＭＳ 明朝" w:hAnsi="ＭＳ 明朝" w:hint="eastAsia"/>
          <w:sz w:val="22"/>
          <w:szCs w:val="22"/>
        </w:rPr>
        <w:t xml:space="preserve">　</w:t>
      </w:r>
      <w:r>
        <w:rPr>
          <w:rFonts w:ascii="ＭＳ 明朝" w:hAnsi="ＭＳ 明朝" w:hint="eastAsia"/>
          <w:sz w:val="22"/>
          <w:szCs w:val="22"/>
        </w:rPr>
        <w:t>国民健康保険における支出は、保険給付に要する経費</w:t>
      </w:r>
      <w:r w:rsidR="002D3B8C">
        <w:rPr>
          <w:rFonts w:ascii="ＭＳ 明朝" w:hAnsi="ＭＳ 明朝" w:hint="eastAsia"/>
          <w:sz w:val="22"/>
          <w:szCs w:val="22"/>
        </w:rPr>
        <w:t>（医療費）</w:t>
      </w:r>
      <w:r>
        <w:rPr>
          <w:rFonts w:ascii="ＭＳ 明朝" w:hAnsi="ＭＳ 明朝" w:hint="eastAsia"/>
          <w:sz w:val="22"/>
          <w:szCs w:val="22"/>
        </w:rPr>
        <w:t>、神奈川県に納める納付金、保険事業に要する経費及び事業の管理のための事務的経費に大別され、これらの経費は、被保険者が負担する保険料や、神奈川県から交付される保険給付費等交付金</w:t>
      </w:r>
      <w:r w:rsidR="002D3B8C">
        <w:rPr>
          <w:rFonts w:ascii="ＭＳ 明朝" w:hAnsi="ＭＳ 明朝" w:hint="eastAsia"/>
          <w:sz w:val="22"/>
          <w:szCs w:val="22"/>
        </w:rPr>
        <w:t>（補助金）</w:t>
      </w:r>
      <w:r>
        <w:rPr>
          <w:rFonts w:ascii="ＭＳ 明朝" w:hAnsi="ＭＳ 明朝" w:hint="eastAsia"/>
          <w:sz w:val="22"/>
          <w:szCs w:val="22"/>
        </w:rPr>
        <w:t>などによって賄われています。</w:t>
      </w:r>
    </w:p>
    <w:p w14:paraId="18884E03" w14:textId="69B8FCCD" w:rsidR="008253DB" w:rsidRPr="008253DB" w:rsidRDefault="008253DB" w:rsidP="00205774">
      <w:pPr>
        <w:rPr>
          <w:rFonts w:ascii="ＭＳ 明朝" w:hAnsi="ＭＳ 明朝"/>
          <w:sz w:val="22"/>
          <w:szCs w:val="22"/>
        </w:rPr>
      </w:pPr>
      <w:r>
        <w:rPr>
          <w:rFonts w:ascii="ＭＳ 明朝" w:hAnsi="ＭＳ 明朝" w:hint="eastAsia"/>
          <w:sz w:val="22"/>
          <w:szCs w:val="22"/>
        </w:rPr>
        <w:t xml:space="preserve">　</w:t>
      </w:r>
      <w:r w:rsidRPr="00C60B08">
        <w:rPr>
          <w:rFonts w:ascii="ＭＳ 明朝" w:hAnsi="ＭＳ 明朝" w:hint="eastAsia"/>
          <w:sz w:val="22"/>
          <w:szCs w:val="22"/>
        </w:rPr>
        <w:t>中でも保険料は、神奈川県に納める納付金を賄う</w:t>
      </w:r>
      <w:r w:rsidR="00AB3D7B" w:rsidRPr="00C60B08">
        <w:rPr>
          <w:rFonts w:ascii="ＭＳ 明朝" w:hAnsi="ＭＳ 明朝" w:hint="eastAsia"/>
          <w:sz w:val="22"/>
          <w:szCs w:val="22"/>
        </w:rPr>
        <w:t>主な</w:t>
      </w:r>
      <w:r w:rsidRPr="00C60B08">
        <w:rPr>
          <w:rFonts w:ascii="ＭＳ 明朝" w:hAnsi="ＭＳ 明朝" w:hint="eastAsia"/>
          <w:sz w:val="22"/>
          <w:szCs w:val="22"/>
        </w:rPr>
        <w:t>財源となりますが、国民健康保険基金繰入金</w:t>
      </w:r>
      <w:r w:rsidR="008A1844">
        <w:rPr>
          <w:rFonts w:ascii="ＭＳ 明朝" w:hAnsi="ＭＳ 明朝" w:hint="eastAsia"/>
          <w:sz w:val="22"/>
          <w:szCs w:val="22"/>
        </w:rPr>
        <w:t>等を</w:t>
      </w:r>
      <w:r w:rsidRPr="00C60B08">
        <w:rPr>
          <w:rFonts w:ascii="ＭＳ 明朝" w:hAnsi="ＭＳ 明朝" w:hint="eastAsia"/>
          <w:sz w:val="22"/>
          <w:szCs w:val="22"/>
        </w:rPr>
        <w:t>財源とすることで、保険料の料率が激変しないように調整します。</w:t>
      </w:r>
    </w:p>
    <w:p w14:paraId="5BAD8D35" w14:textId="77777777" w:rsidR="006C68EF" w:rsidRPr="008253DB" w:rsidRDefault="006C68EF" w:rsidP="00205774">
      <w:pPr>
        <w:rPr>
          <w:rFonts w:ascii="ＭＳ 明朝" w:hAnsi="ＭＳ 明朝"/>
          <w:sz w:val="22"/>
          <w:szCs w:val="22"/>
        </w:rPr>
      </w:pPr>
    </w:p>
    <w:p w14:paraId="2C0F1ED8" w14:textId="77777777" w:rsidR="00205774" w:rsidRPr="00A972AF" w:rsidRDefault="00A972AF" w:rsidP="00205774">
      <w:pPr>
        <w:rPr>
          <w:rFonts w:ascii="ＭＳ 明朝" w:hAnsi="ＭＳ 明朝"/>
          <w:sz w:val="22"/>
          <w:szCs w:val="22"/>
        </w:rPr>
      </w:pPr>
      <w:r>
        <w:rPr>
          <w:rFonts w:ascii="ＭＳ 明朝" w:hAnsi="ＭＳ 明朝" w:hint="eastAsia"/>
          <w:sz w:val="22"/>
          <w:szCs w:val="22"/>
        </w:rPr>
        <w:t xml:space="preserve">　　　　　　　　</w:t>
      </w:r>
      <w:r w:rsidR="00E00C91">
        <w:rPr>
          <w:rFonts w:ascii="ＭＳ 明朝" w:hAnsi="ＭＳ 明朝" w:hint="eastAsia"/>
          <w:sz w:val="22"/>
          <w:szCs w:val="22"/>
        </w:rPr>
        <w:t>（</w:t>
      </w:r>
      <w:r>
        <w:rPr>
          <w:rFonts w:ascii="ＭＳ 明朝" w:hAnsi="ＭＳ 明朝" w:hint="eastAsia"/>
          <w:sz w:val="22"/>
          <w:szCs w:val="22"/>
        </w:rPr>
        <w:t>収　入</w:t>
      </w:r>
      <w:r w:rsidR="00E00C91">
        <w:rPr>
          <w:rFonts w:ascii="ＭＳ 明朝" w:hAnsi="ＭＳ 明朝" w:hint="eastAsia"/>
          <w:sz w:val="22"/>
          <w:szCs w:val="22"/>
        </w:rPr>
        <w:t xml:space="preserve">）　　　　　　　　　　</w:t>
      </w:r>
      <w:r>
        <w:rPr>
          <w:rFonts w:ascii="ＭＳ 明朝" w:hAnsi="ＭＳ 明朝" w:hint="eastAsia"/>
          <w:sz w:val="22"/>
          <w:szCs w:val="22"/>
        </w:rPr>
        <w:t xml:space="preserve">　　</w:t>
      </w:r>
      <w:r w:rsidR="00E00C91">
        <w:rPr>
          <w:rFonts w:ascii="ＭＳ 明朝" w:hAnsi="ＭＳ 明朝" w:hint="eastAsia"/>
          <w:sz w:val="22"/>
          <w:szCs w:val="22"/>
        </w:rPr>
        <w:t>（</w:t>
      </w:r>
      <w:r>
        <w:rPr>
          <w:rFonts w:ascii="ＭＳ 明朝" w:hAnsi="ＭＳ 明朝" w:hint="eastAsia"/>
          <w:sz w:val="22"/>
          <w:szCs w:val="22"/>
        </w:rPr>
        <w:t>支　出</w:t>
      </w:r>
      <w:r w:rsidR="00E00C91">
        <w:rPr>
          <w:rFonts w:ascii="ＭＳ 明朝" w:hAnsi="ＭＳ 明朝" w:hint="eastAsia"/>
          <w:sz w:val="22"/>
          <w:szCs w:val="22"/>
        </w:rPr>
        <w:t>）</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9"/>
        <w:gridCol w:w="3912"/>
      </w:tblGrid>
      <w:tr w:rsidR="00E00C91" w:rsidRPr="00E00C91" w14:paraId="3088A506" w14:textId="77777777" w:rsidTr="00CF2F8C">
        <w:trPr>
          <w:trHeight w:val="852"/>
        </w:trPr>
        <w:tc>
          <w:tcPr>
            <w:tcW w:w="3669" w:type="dxa"/>
            <w:shd w:val="clear" w:color="auto" w:fill="D9D9D9"/>
            <w:vAlign w:val="center"/>
          </w:tcPr>
          <w:p w14:paraId="5B1F1038" w14:textId="77777777" w:rsidR="00205774" w:rsidRPr="00DD7316" w:rsidRDefault="00205774" w:rsidP="00E00C91">
            <w:pPr>
              <w:jc w:val="center"/>
              <w:rPr>
                <w:rFonts w:ascii="ＭＳ 明朝" w:hAnsi="ＭＳ 明朝"/>
                <w:b/>
                <w:bCs/>
                <w:sz w:val="22"/>
                <w:szCs w:val="22"/>
              </w:rPr>
            </w:pPr>
            <w:r w:rsidRPr="00DD7316">
              <w:rPr>
                <w:rFonts w:ascii="ＭＳ 明朝" w:hAnsi="ＭＳ 明朝" w:hint="eastAsia"/>
                <w:b/>
                <w:bCs/>
                <w:sz w:val="22"/>
                <w:szCs w:val="22"/>
              </w:rPr>
              <w:t>保険料</w:t>
            </w:r>
          </w:p>
        </w:tc>
        <w:tc>
          <w:tcPr>
            <w:tcW w:w="3912" w:type="dxa"/>
            <w:vMerge w:val="restart"/>
            <w:shd w:val="clear" w:color="auto" w:fill="auto"/>
            <w:vAlign w:val="center"/>
          </w:tcPr>
          <w:p w14:paraId="51BE26AF" w14:textId="77777777" w:rsidR="00205774" w:rsidRDefault="00205774" w:rsidP="00E00C91">
            <w:pPr>
              <w:jc w:val="center"/>
              <w:rPr>
                <w:rFonts w:ascii="ＭＳ 明朝" w:hAnsi="ＭＳ 明朝"/>
                <w:sz w:val="22"/>
                <w:szCs w:val="22"/>
              </w:rPr>
            </w:pPr>
            <w:r w:rsidRPr="00E00C91">
              <w:rPr>
                <w:rFonts w:ascii="ＭＳ 明朝" w:hAnsi="ＭＳ 明朝" w:hint="eastAsia"/>
                <w:sz w:val="22"/>
                <w:szCs w:val="22"/>
              </w:rPr>
              <w:t>保険給付費</w:t>
            </w:r>
          </w:p>
          <w:p w14:paraId="06DEE876" w14:textId="77777777" w:rsidR="002D3B8C" w:rsidRPr="00E00C91" w:rsidRDefault="002D3B8C" w:rsidP="00E00C91">
            <w:pPr>
              <w:jc w:val="center"/>
              <w:rPr>
                <w:rFonts w:ascii="ＭＳ 明朝" w:hAnsi="ＭＳ 明朝"/>
                <w:sz w:val="22"/>
                <w:szCs w:val="22"/>
              </w:rPr>
            </w:pPr>
            <w:r>
              <w:rPr>
                <w:rFonts w:ascii="ＭＳ 明朝" w:hAnsi="ＭＳ 明朝" w:hint="eastAsia"/>
                <w:sz w:val="22"/>
                <w:szCs w:val="22"/>
              </w:rPr>
              <w:t>（医療費）</w:t>
            </w:r>
          </w:p>
        </w:tc>
      </w:tr>
      <w:tr w:rsidR="00205774" w:rsidRPr="00E00C91" w14:paraId="1CD50D58" w14:textId="77777777" w:rsidTr="00CF2F8C">
        <w:trPr>
          <w:trHeight w:val="1155"/>
        </w:trPr>
        <w:tc>
          <w:tcPr>
            <w:tcW w:w="3669" w:type="dxa"/>
            <w:vMerge w:val="restart"/>
            <w:shd w:val="clear" w:color="auto" w:fill="auto"/>
            <w:vAlign w:val="center"/>
          </w:tcPr>
          <w:p w14:paraId="052FACD4" w14:textId="77777777" w:rsidR="00205774" w:rsidRDefault="00205774" w:rsidP="00E00C91">
            <w:pPr>
              <w:jc w:val="center"/>
              <w:rPr>
                <w:rFonts w:ascii="ＭＳ 明朝" w:hAnsi="ＭＳ 明朝"/>
                <w:sz w:val="22"/>
                <w:szCs w:val="22"/>
              </w:rPr>
            </w:pPr>
            <w:r w:rsidRPr="00E00C91">
              <w:rPr>
                <w:rFonts w:ascii="ＭＳ 明朝" w:hAnsi="ＭＳ 明朝" w:hint="eastAsia"/>
                <w:sz w:val="22"/>
                <w:szCs w:val="22"/>
              </w:rPr>
              <w:t>保険給付費等交付金</w:t>
            </w:r>
          </w:p>
          <w:p w14:paraId="1105E5BC" w14:textId="77777777" w:rsidR="002D3B8C" w:rsidRPr="00E00C91" w:rsidRDefault="002D3B8C" w:rsidP="00E00C91">
            <w:pPr>
              <w:jc w:val="center"/>
              <w:rPr>
                <w:rFonts w:ascii="ＭＳ 明朝" w:hAnsi="ＭＳ 明朝"/>
                <w:sz w:val="22"/>
                <w:szCs w:val="22"/>
              </w:rPr>
            </w:pPr>
            <w:r>
              <w:rPr>
                <w:rFonts w:ascii="ＭＳ 明朝" w:hAnsi="ＭＳ 明朝" w:hint="eastAsia"/>
                <w:sz w:val="22"/>
                <w:szCs w:val="22"/>
              </w:rPr>
              <w:t>（補助金）</w:t>
            </w:r>
          </w:p>
        </w:tc>
        <w:tc>
          <w:tcPr>
            <w:tcW w:w="3912" w:type="dxa"/>
            <w:vMerge/>
            <w:shd w:val="clear" w:color="auto" w:fill="auto"/>
            <w:vAlign w:val="center"/>
          </w:tcPr>
          <w:p w14:paraId="2A4B10ED" w14:textId="77777777" w:rsidR="00205774" w:rsidRPr="00E00C91" w:rsidRDefault="00205774" w:rsidP="00E00C91">
            <w:pPr>
              <w:jc w:val="center"/>
              <w:rPr>
                <w:rFonts w:ascii="ＭＳ 明朝" w:hAnsi="ＭＳ 明朝"/>
                <w:sz w:val="22"/>
                <w:szCs w:val="22"/>
              </w:rPr>
            </w:pPr>
          </w:p>
        </w:tc>
      </w:tr>
      <w:tr w:rsidR="00205774" w:rsidRPr="00E00C91" w14:paraId="745E5915" w14:textId="77777777" w:rsidTr="00861F6F">
        <w:trPr>
          <w:trHeight w:val="840"/>
        </w:trPr>
        <w:tc>
          <w:tcPr>
            <w:tcW w:w="3669" w:type="dxa"/>
            <w:vMerge/>
            <w:shd w:val="clear" w:color="auto" w:fill="auto"/>
            <w:vAlign w:val="center"/>
          </w:tcPr>
          <w:p w14:paraId="346DBA1E" w14:textId="77777777" w:rsidR="00205774" w:rsidRPr="00E00C91" w:rsidRDefault="00205774" w:rsidP="00E00C91">
            <w:pPr>
              <w:jc w:val="center"/>
              <w:rPr>
                <w:rFonts w:ascii="ＭＳ 明朝" w:hAnsi="ＭＳ 明朝"/>
                <w:sz w:val="22"/>
                <w:szCs w:val="22"/>
              </w:rPr>
            </w:pPr>
          </w:p>
        </w:tc>
        <w:tc>
          <w:tcPr>
            <w:tcW w:w="3912" w:type="dxa"/>
            <w:shd w:val="clear" w:color="auto" w:fill="auto"/>
            <w:vAlign w:val="center"/>
          </w:tcPr>
          <w:p w14:paraId="7089DFDF" w14:textId="77777777" w:rsidR="00205774" w:rsidRPr="00E00C91" w:rsidRDefault="00205774" w:rsidP="00E00C91">
            <w:pPr>
              <w:jc w:val="center"/>
              <w:rPr>
                <w:rFonts w:ascii="ＭＳ 明朝" w:hAnsi="ＭＳ 明朝"/>
                <w:sz w:val="22"/>
                <w:szCs w:val="22"/>
              </w:rPr>
            </w:pPr>
            <w:r w:rsidRPr="00E00C91">
              <w:rPr>
                <w:rFonts w:ascii="ＭＳ 明朝" w:hAnsi="ＭＳ 明朝" w:hint="eastAsia"/>
                <w:sz w:val="22"/>
                <w:szCs w:val="22"/>
              </w:rPr>
              <w:t>国民健康保険事業費納付金</w:t>
            </w:r>
          </w:p>
        </w:tc>
      </w:tr>
      <w:tr w:rsidR="00E00C91" w:rsidRPr="00E00C91" w14:paraId="19AE4B42" w14:textId="77777777" w:rsidTr="00CF2F8C">
        <w:trPr>
          <w:trHeight w:val="840"/>
        </w:trPr>
        <w:tc>
          <w:tcPr>
            <w:tcW w:w="3669" w:type="dxa"/>
            <w:shd w:val="clear" w:color="auto" w:fill="auto"/>
            <w:vAlign w:val="center"/>
          </w:tcPr>
          <w:p w14:paraId="628C6A32" w14:textId="77777777" w:rsidR="00205774" w:rsidRPr="00E00C91" w:rsidRDefault="00205774" w:rsidP="00E00C91">
            <w:pPr>
              <w:jc w:val="center"/>
              <w:rPr>
                <w:rFonts w:ascii="ＭＳ 明朝" w:hAnsi="ＭＳ 明朝"/>
                <w:sz w:val="22"/>
                <w:szCs w:val="22"/>
              </w:rPr>
            </w:pPr>
            <w:r w:rsidRPr="00E00C91">
              <w:rPr>
                <w:rFonts w:ascii="ＭＳ 明朝" w:hAnsi="ＭＳ 明朝" w:hint="eastAsia"/>
                <w:sz w:val="22"/>
                <w:szCs w:val="22"/>
              </w:rPr>
              <w:t>繰入金・その他収入</w:t>
            </w:r>
          </w:p>
        </w:tc>
        <w:tc>
          <w:tcPr>
            <w:tcW w:w="3912" w:type="dxa"/>
            <w:shd w:val="clear" w:color="auto" w:fill="auto"/>
            <w:vAlign w:val="center"/>
          </w:tcPr>
          <w:p w14:paraId="3FD2EBD6" w14:textId="07D87905" w:rsidR="00205774" w:rsidRPr="00E00C91" w:rsidRDefault="00205774" w:rsidP="00E00C91">
            <w:pPr>
              <w:jc w:val="center"/>
              <w:rPr>
                <w:rFonts w:ascii="ＭＳ 明朝" w:hAnsi="ＭＳ 明朝"/>
                <w:sz w:val="22"/>
                <w:szCs w:val="22"/>
              </w:rPr>
            </w:pPr>
            <w:r w:rsidRPr="00E00C91">
              <w:rPr>
                <w:rFonts w:ascii="ＭＳ 明朝" w:hAnsi="ＭＳ 明朝" w:hint="eastAsia"/>
                <w:sz w:val="22"/>
                <w:szCs w:val="22"/>
              </w:rPr>
              <w:t>総務費・</w:t>
            </w:r>
            <w:r w:rsidR="00CF2F8C">
              <w:rPr>
                <w:rFonts w:ascii="ＭＳ 明朝" w:hAnsi="ＭＳ 明朝" w:hint="eastAsia"/>
                <w:sz w:val="22"/>
                <w:szCs w:val="22"/>
              </w:rPr>
              <w:t>保健</w:t>
            </w:r>
            <w:r w:rsidRPr="00E00C91">
              <w:rPr>
                <w:rFonts w:ascii="ＭＳ 明朝" w:hAnsi="ＭＳ 明朝" w:hint="eastAsia"/>
                <w:sz w:val="22"/>
                <w:szCs w:val="22"/>
              </w:rPr>
              <w:t>事業費・基金積立金等</w:t>
            </w:r>
          </w:p>
        </w:tc>
      </w:tr>
    </w:tbl>
    <w:p w14:paraId="1B61D5E1" w14:textId="77777777" w:rsidR="00B31840" w:rsidRDefault="00B31840" w:rsidP="00205774">
      <w:pPr>
        <w:rPr>
          <w:rFonts w:ascii="ＭＳ ゴシック" w:eastAsia="ＭＳ ゴシック" w:hAnsi="ＭＳ ゴシック"/>
          <w:sz w:val="22"/>
          <w:szCs w:val="22"/>
        </w:rPr>
      </w:pPr>
    </w:p>
    <w:p w14:paraId="1356EA57" w14:textId="77777777" w:rsidR="006C68EF" w:rsidRPr="00B31840" w:rsidRDefault="006C68EF" w:rsidP="006C68EF">
      <w:pPr>
        <w:rPr>
          <w:rFonts w:ascii="ＭＳ ゴシック" w:eastAsia="ＭＳ ゴシック" w:hAnsi="ＭＳ ゴシック"/>
          <w:b/>
          <w:sz w:val="22"/>
          <w:szCs w:val="22"/>
        </w:rPr>
      </w:pPr>
      <w:r w:rsidRPr="00B31840">
        <w:rPr>
          <w:rFonts w:ascii="ＭＳ ゴシック" w:eastAsia="ＭＳ ゴシック" w:hAnsi="ＭＳ ゴシック" w:hint="eastAsia"/>
          <w:b/>
          <w:sz w:val="22"/>
          <w:szCs w:val="22"/>
        </w:rPr>
        <w:t>２</w:t>
      </w:r>
      <w:r w:rsidR="00C63290" w:rsidRPr="00B31840">
        <w:rPr>
          <w:rFonts w:ascii="ＭＳ ゴシック" w:eastAsia="ＭＳ ゴシック" w:hAnsi="ＭＳ ゴシック" w:hint="eastAsia"/>
          <w:b/>
          <w:sz w:val="22"/>
          <w:szCs w:val="22"/>
        </w:rPr>
        <w:t>．</w:t>
      </w:r>
      <w:r w:rsidR="008A1043" w:rsidRPr="00B31840">
        <w:rPr>
          <w:rFonts w:ascii="ＭＳ ゴシック" w:eastAsia="ＭＳ ゴシック" w:hAnsi="ＭＳ ゴシック" w:hint="eastAsia"/>
          <w:b/>
          <w:sz w:val="22"/>
          <w:szCs w:val="22"/>
        </w:rPr>
        <w:t>保険料の構成</w:t>
      </w:r>
    </w:p>
    <w:p w14:paraId="0868B7AB" w14:textId="45EB7D62" w:rsidR="008A1043" w:rsidRPr="00656EE1" w:rsidRDefault="008A1043" w:rsidP="006C68EF">
      <w:pPr>
        <w:ind w:firstLineChars="100" w:firstLine="216"/>
        <w:rPr>
          <w:rFonts w:ascii="ＭＳ 明朝" w:hAnsi="ＭＳ 明朝"/>
          <w:sz w:val="22"/>
          <w:szCs w:val="22"/>
        </w:rPr>
      </w:pPr>
      <w:r w:rsidRPr="00656EE1">
        <w:rPr>
          <w:rFonts w:ascii="ＭＳ 明朝" w:hAnsi="ＭＳ 明朝" w:hint="eastAsia"/>
          <w:sz w:val="22"/>
          <w:szCs w:val="22"/>
        </w:rPr>
        <w:t>国民健康保険には、被保険者の医療費を賄う分（医療分）と後期高齢者</w:t>
      </w:r>
      <w:r w:rsidR="00FA3DC4" w:rsidRPr="00656EE1">
        <w:rPr>
          <w:rFonts w:ascii="ＭＳ 明朝" w:hAnsi="ＭＳ 明朝" w:hint="eastAsia"/>
          <w:sz w:val="22"/>
          <w:szCs w:val="22"/>
        </w:rPr>
        <w:t>医療制度への支援</w:t>
      </w:r>
      <w:r w:rsidR="00656EE1">
        <w:rPr>
          <w:rFonts w:ascii="ＭＳ 明朝" w:hAnsi="ＭＳ 明朝" w:hint="eastAsia"/>
          <w:sz w:val="22"/>
          <w:szCs w:val="22"/>
        </w:rPr>
        <w:t>を</w:t>
      </w:r>
      <w:r w:rsidR="00FA3DC4" w:rsidRPr="00656EE1">
        <w:rPr>
          <w:rFonts w:ascii="ＭＳ 明朝" w:hAnsi="ＭＳ 明朝" w:hint="eastAsia"/>
          <w:sz w:val="22"/>
          <w:szCs w:val="22"/>
        </w:rPr>
        <w:t>する分</w:t>
      </w:r>
      <w:r w:rsidR="00807687" w:rsidRPr="00656EE1">
        <w:rPr>
          <w:rFonts w:ascii="ＭＳ 明朝" w:hAnsi="ＭＳ 明朝" w:hint="eastAsia"/>
          <w:sz w:val="22"/>
          <w:szCs w:val="22"/>
        </w:rPr>
        <w:t>（</w:t>
      </w:r>
      <w:r w:rsidR="008A1844">
        <w:rPr>
          <w:rFonts w:ascii="ＭＳ 明朝" w:hAnsi="ＭＳ 明朝" w:hint="eastAsia"/>
          <w:sz w:val="22"/>
          <w:szCs w:val="22"/>
        </w:rPr>
        <w:t>後期</w:t>
      </w:r>
      <w:r w:rsidR="00807687" w:rsidRPr="00656EE1">
        <w:rPr>
          <w:rFonts w:ascii="ＭＳ 明朝" w:hAnsi="ＭＳ 明朝" w:hint="eastAsia"/>
          <w:sz w:val="22"/>
          <w:szCs w:val="22"/>
        </w:rPr>
        <w:t>支援分）</w:t>
      </w:r>
      <w:r w:rsidR="00FA3DC4" w:rsidRPr="00656EE1">
        <w:rPr>
          <w:rFonts w:ascii="ＭＳ 明朝" w:hAnsi="ＭＳ 明朝" w:hint="eastAsia"/>
          <w:sz w:val="22"/>
          <w:szCs w:val="22"/>
        </w:rPr>
        <w:t>及び</w:t>
      </w:r>
      <w:r w:rsidR="006C68EF">
        <w:rPr>
          <w:rFonts w:ascii="ＭＳ 明朝" w:hAnsi="ＭＳ 明朝" w:hint="eastAsia"/>
          <w:sz w:val="22"/>
          <w:szCs w:val="22"/>
        </w:rPr>
        <w:t>、</w:t>
      </w:r>
      <w:r w:rsidR="00FA3DC4" w:rsidRPr="00656EE1">
        <w:rPr>
          <w:rFonts w:ascii="ＭＳ 明朝" w:hAnsi="ＭＳ 明朝" w:hint="eastAsia"/>
          <w:sz w:val="22"/>
          <w:szCs w:val="22"/>
        </w:rPr>
        <w:t>介護保険の費用として負担</w:t>
      </w:r>
      <w:r w:rsidR="00656EE1">
        <w:rPr>
          <w:rFonts w:ascii="ＭＳ 明朝" w:hAnsi="ＭＳ 明朝" w:hint="eastAsia"/>
          <w:sz w:val="22"/>
          <w:szCs w:val="22"/>
        </w:rPr>
        <w:t>を</w:t>
      </w:r>
      <w:r w:rsidR="00FA3DC4" w:rsidRPr="00656EE1">
        <w:rPr>
          <w:rFonts w:ascii="ＭＳ 明朝" w:hAnsi="ＭＳ 明朝" w:hint="eastAsia"/>
          <w:sz w:val="22"/>
          <w:szCs w:val="22"/>
        </w:rPr>
        <w:t>する分（介護分）の</w:t>
      </w:r>
      <w:r w:rsidR="003E2F2E" w:rsidRPr="00656EE1">
        <w:rPr>
          <w:rFonts w:ascii="ＭＳ 明朝" w:hAnsi="ＭＳ 明朝" w:hint="eastAsia"/>
          <w:sz w:val="22"/>
          <w:szCs w:val="22"/>
        </w:rPr>
        <w:t>３</w:t>
      </w:r>
      <w:r w:rsidR="00FA3DC4" w:rsidRPr="00656EE1">
        <w:rPr>
          <w:rFonts w:ascii="ＭＳ 明朝" w:hAnsi="ＭＳ 明朝" w:hint="eastAsia"/>
          <w:sz w:val="22"/>
          <w:szCs w:val="22"/>
        </w:rPr>
        <w:t>つに</w:t>
      </w:r>
      <w:r w:rsidR="00C83FAB">
        <w:rPr>
          <w:rFonts w:ascii="ＭＳ 明朝" w:hAnsi="ＭＳ 明朝" w:hint="eastAsia"/>
          <w:sz w:val="22"/>
          <w:szCs w:val="22"/>
        </w:rPr>
        <w:t>分かれていま</w:t>
      </w:r>
      <w:r w:rsidR="00FA3DC4" w:rsidRPr="00656EE1">
        <w:rPr>
          <w:rFonts w:ascii="ＭＳ 明朝" w:hAnsi="ＭＳ 明朝" w:hint="eastAsia"/>
          <w:sz w:val="22"/>
          <w:szCs w:val="22"/>
        </w:rPr>
        <w:t>す。</w:t>
      </w:r>
    </w:p>
    <w:p w14:paraId="345AC71B" w14:textId="2B7C2DE6" w:rsidR="00FA3DC4" w:rsidRDefault="00FA3DC4" w:rsidP="006C68EF">
      <w:pPr>
        <w:ind w:firstLineChars="100" w:firstLine="216"/>
        <w:rPr>
          <w:rFonts w:ascii="ＭＳ 明朝" w:hAnsi="ＭＳ 明朝"/>
          <w:sz w:val="22"/>
          <w:szCs w:val="22"/>
        </w:rPr>
      </w:pPr>
      <w:r w:rsidRPr="00656EE1">
        <w:rPr>
          <w:rFonts w:ascii="ＭＳ 明朝" w:hAnsi="ＭＳ 明朝" w:hint="eastAsia"/>
          <w:sz w:val="22"/>
          <w:szCs w:val="22"/>
        </w:rPr>
        <w:t>医療分と</w:t>
      </w:r>
      <w:r w:rsidR="008A1844">
        <w:rPr>
          <w:rFonts w:ascii="ＭＳ 明朝" w:hAnsi="ＭＳ 明朝" w:hint="eastAsia"/>
          <w:sz w:val="22"/>
          <w:szCs w:val="22"/>
        </w:rPr>
        <w:t>後期</w:t>
      </w:r>
      <w:r w:rsidRPr="00656EE1">
        <w:rPr>
          <w:rFonts w:ascii="ＭＳ 明朝" w:hAnsi="ＭＳ 明朝" w:hint="eastAsia"/>
          <w:sz w:val="22"/>
          <w:szCs w:val="22"/>
        </w:rPr>
        <w:t>支援分については、加入されている被保険者全てにかかってきますが、介護分は</w:t>
      </w:r>
      <w:r w:rsidR="003E2F2E" w:rsidRPr="00656EE1">
        <w:rPr>
          <w:rFonts w:ascii="ＭＳ 明朝" w:hAnsi="ＭＳ 明朝" w:hint="eastAsia"/>
          <w:sz w:val="22"/>
          <w:szCs w:val="22"/>
        </w:rPr>
        <w:t>４０</w:t>
      </w:r>
      <w:r w:rsidRPr="00656EE1">
        <w:rPr>
          <w:rFonts w:ascii="ＭＳ 明朝" w:hAnsi="ＭＳ 明朝" w:hint="eastAsia"/>
          <w:sz w:val="22"/>
          <w:szCs w:val="22"/>
        </w:rPr>
        <w:t>歳から</w:t>
      </w:r>
      <w:r w:rsidR="003E2F2E" w:rsidRPr="00656EE1">
        <w:rPr>
          <w:rFonts w:ascii="ＭＳ 明朝" w:hAnsi="ＭＳ 明朝" w:hint="eastAsia"/>
          <w:sz w:val="22"/>
          <w:szCs w:val="22"/>
        </w:rPr>
        <w:t>６４</w:t>
      </w:r>
      <w:r w:rsidRPr="00656EE1">
        <w:rPr>
          <w:rFonts w:ascii="ＭＳ 明朝" w:hAnsi="ＭＳ 明朝" w:hint="eastAsia"/>
          <w:sz w:val="22"/>
          <w:szCs w:val="22"/>
        </w:rPr>
        <w:t>歳までの方に納めていただきます。（※</w:t>
      </w:r>
      <w:r w:rsidR="003E2F2E" w:rsidRPr="00656EE1">
        <w:rPr>
          <w:rFonts w:ascii="ＭＳ 明朝" w:hAnsi="ＭＳ 明朝" w:hint="eastAsia"/>
          <w:sz w:val="22"/>
          <w:szCs w:val="22"/>
        </w:rPr>
        <w:t>６５</w:t>
      </w:r>
      <w:r w:rsidRPr="00656EE1">
        <w:rPr>
          <w:rFonts w:ascii="ＭＳ 明朝" w:hAnsi="ＭＳ 明朝" w:hint="eastAsia"/>
          <w:sz w:val="22"/>
          <w:szCs w:val="22"/>
        </w:rPr>
        <w:t>歳以上の介護分は、介護保険料として、別途</w:t>
      </w:r>
      <w:r w:rsidR="00217E50">
        <w:rPr>
          <w:rFonts w:ascii="ＭＳ 明朝" w:hAnsi="ＭＳ 明朝" w:hint="eastAsia"/>
          <w:sz w:val="22"/>
          <w:szCs w:val="22"/>
        </w:rPr>
        <w:t>福祉課より</w:t>
      </w:r>
      <w:r w:rsidRPr="00656EE1">
        <w:rPr>
          <w:rFonts w:ascii="ＭＳ 明朝" w:hAnsi="ＭＳ 明朝" w:hint="eastAsia"/>
          <w:sz w:val="22"/>
          <w:szCs w:val="22"/>
        </w:rPr>
        <w:t>賦課されます。）</w:t>
      </w:r>
    </w:p>
    <w:p w14:paraId="19952230" w14:textId="77777777" w:rsidR="009770F4" w:rsidRPr="00656EE1" w:rsidRDefault="009770F4" w:rsidP="009770F4">
      <w:pPr>
        <w:rPr>
          <w:rFonts w:ascii="ＭＳ 明朝" w:hAnsi="ＭＳ 明朝"/>
          <w:sz w:val="22"/>
          <w:szCs w:val="22"/>
        </w:rPr>
      </w:pP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2268"/>
        <w:gridCol w:w="5529"/>
      </w:tblGrid>
      <w:tr w:rsidR="008253DB" w:rsidRPr="00C60B08" w14:paraId="5757F061" w14:textId="77777777" w:rsidTr="001F46F0">
        <w:trPr>
          <w:trHeight w:val="542"/>
        </w:trPr>
        <w:tc>
          <w:tcPr>
            <w:tcW w:w="1060" w:type="dxa"/>
            <w:shd w:val="clear" w:color="auto" w:fill="auto"/>
            <w:vAlign w:val="center"/>
          </w:tcPr>
          <w:p w14:paraId="39AEA859" w14:textId="77777777" w:rsidR="008253DB" w:rsidRPr="00E00C91" w:rsidRDefault="008253DB" w:rsidP="00E00C91">
            <w:pPr>
              <w:jc w:val="center"/>
              <w:rPr>
                <w:rFonts w:ascii="ＭＳ 明朝" w:hAnsi="ＭＳ 明朝"/>
                <w:sz w:val="22"/>
                <w:szCs w:val="22"/>
              </w:rPr>
            </w:pPr>
          </w:p>
        </w:tc>
        <w:tc>
          <w:tcPr>
            <w:tcW w:w="2268" w:type="dxa"/>
            <w:tcBorders>
              <w:bottom w:val="single" w:sz="4" w:space="0" w:color="auto"/>
            </w:tcBorders>
            <w:shd w:val="clear" w:color="auto" w:fill="auto"/>
            <w:vAlign w:val="center"/>
          </w:tcPr>
          <w:p w14:paraId="7C7D34DF" w14:textId="29D58A33" w:rsidR="008253DB" w:rsidRPr="00C60B08" w:rsidRDefault="008253DB" w:rsidP="008253DB">
            <w:pPr>
              <w:jc w:val="center"/>
              <w:rPr>
                <w:rFonts w:ascii="ＭＳ 明朝" w:hAnsi="ＭＳ 明朝"/>
                <w:sz w:val="22"/>
                <w:szCs w:val="22"/>
              </w:rPr>
            </w:pPr>
            <w:r w:rsidRPr="00C60B08">
              <w:rPr>
                <w:rFonts w:ascii="ＭＳ 明朝" w:hAnsi="ＭＳ 明朝" w:hint="eastAsia"/>
                <w:sz w:val="22"/>
                <w:szCs w:val="22"/>
              </w:rPr>
              <w:t>区分</w:t>
            </w:r>
          </w:p>
        </w:tc>
        <w:tc>
          <w:tcPr>
            <w:tcW w:w="5529" w:type="dxa"/>
            <w:tcBorders>
              <w:bottom w:val="single" w:sz="4" w:space="0" w:color="auto"/>
            </w:tcBorders>
            <w:vAlign w:val="center"/>
          </w:tcPr>
          <w:p w14:paraId="6A624758" w14:textId="48602461" w:rsidR="008253DB" w:rsidRPr="00C60B08" w:rsidRDefault="008253DB" w:rsidP="008253DB">
            <w:pPr>
              <w:jc w:val="center"/>
              <w:rPr>
                <w:rFonts w:ascii="ＭＳ 明朝" w:hAnsi="ＭＳ 明朝"/>
                <w:sz w:val="22"/>
                <w:szCs w:val="22"/>
              </w:rPr>
            </w:pPr>
            <w:r w:rsidRPr="00C60B08">
              <w:rPr>
                <w:rFonts w:ascii="ＭＳ 明朝" w:hAnsi="ＭＳ 明朝" w:hint="eastAsia"/>
                <w:sz w:val="22"/>
                <w:szCs w:val="22"/>
              </w:rPr>
              <w:t>内容</w:t>
            </w:r>
          </w:p>
        </w:tc>
      </w:tr>
      <w:tr w:rsidR="008253DB" w:rsidRPr="00C60B08" w14:paraId="486267B5" w14:textId="6147D048" w:rsidTr="001F46F0">
        <w:trPr>
          <w:trHeight w:val="542"/>
        </w:trPr>
        <w:tc>
          <w:tcPr>
            <w:tcW w:w="1060" w:type="dxa"/>
            <w:vMerge w:val="restart"/>
            <w:shd w:val="clear" w:color="auto" w:fill="D9D9D9"/>
            <w:vAlign w:val="center"/>
          </w:tcPr>
          <w:p w14:paraId="094D5AF1" w14:textId="77777777" w:rsidR="008253DB" w:rsidRPr="00C60B08" w:rsidRDefault="008253DB" w:rsidP="00E00C91">
            <w:pPr>
              <w:jc w:val="center"/>
              <w:rPr>
                <w:rFonts w:ascii="ＭＳ 明朝" w:hAnsi="ＭＳ 明朝"/>
                <w:sz w:val="22"/>
                <w:szCs w:val="22"/>
              </w:rPr>
            </w:pPr>
            <w:r w:rsidRPr="00C60B08">
              <w:rPr>
                <w:rFonts w:ascii="ＭＳ 明朝" w:hAnsi="ＭＳ 明朝" w:hint="eastAsia"/>
                <w:sz w:val="22"/>
                <w:szCs w:val="22"/>
              </w:rPr>
              <w:t>保険料</w:t>
            </w:r>
          </w:p>
        </w:tc>
        <w:tc>
          <w:tcPr>
            <w:tcW w:w="2268" w:type="dxa"/>
            <w:tcBorders>
              <w:bottom w:val="single" w:sz="4" w:space="0" w:color="auto"/>
            </w:tcBorders>
            <w:shd w:val="clear" w:color="auto" w:fill="auto"/>
            <w:vAlign w:val="center"/>
          </w:tcPr>
          <w:p w14:paraId="7B804A26" w14:textId="77777777" w:rsidR="008A1844" w:rsidRDefault="008253DB" w:rsidP="008A1844">
            <w:pPr>
              <w:jc w:val="center"/>
              <w:rPr>
                <w:rFonts w:ascii="ＭＳ 明朝" w:hAnsi="ＭＳ 明朝"/>
                <w:sz w:val="22"/>
                <w:szCs w:val="22"/>
              </w:rPr>
            </w:pPr>
            <w:r w:rsidRPr="00C60B08">
              <w:rPr>
                <w:rFonts w:ascii="ＭＳ 明朝" w:hAnsi="ＭＳ 明朝" w:hint="eastAsia"/>
                <w:sz w:val="22"/>
                <w:szCs w:val="22"/>
              </w:rPr>
              <w:t>医療保険分</w:t>
            </w:r>
          </w:p>
          <w:p w14:paraId="77A6784F" w14:textId="34B4146C" w:rsidR="008253DB" w:rsidRPr="00C60B08" w:rsidRDefault="008A1844" w:rsidP="008A1844">
            <w:pPr>
              <w:jc w:val="center"/>
              <w:rPr>
                <w:rFonts w:ascii="ＭＳ 明朝" w:hAnsi="ＭＳ 明朝"/>
                <w:sz w:val="22"/>
                <w:szCs w:val="22"/>
              </w:rPr>
            </w:pPr>
            <w:r w:rsidRPr="008A1844">
              <w:rPr>
                <w:rFonts w:ascii="ＭＳ 明朝" w:hAnsi="ＭＳ 明朝" w:hint="eastAsia"/>
                <w:sz w:val="16"/>
                <w:szCs w:val="16"/>
              </w:rPr>
              <w:t>（医療分）</w:t>
            </w:r>
          </w:p>
        </w:tc>
        <w:tc>
          <w:tcPr>
            <w:tcW w:w="5529" w:type="dxa"/>
            <w:tcBorders>
              <w:bottom w:val="single" w:sz="4" w:space="0" w:color="auto"/>
            </w:tcBorders>
            <w:vAlign w:val="center"/>
          </w:tcPr>
          <w:p w14:paraId="1B0E3280" w14:textId="2DA3EFDA" w:rsidR="008253DB" w:rsidRPr="00C60B08" w:rsidRDefault="008253DB" w:rsidP="001F46F0">
            <w:pPr>
              <w:rPr>
                <w:rFonts w:ascii="ＭＳ 明朝" w:hAnsi="ＭＳ 明朝"/>
                <w:sz w:val="22"/>
                <w:szCs w:val="22"/>
              </w:rPr>
            </w:pPr>
            <w:r w:rsidRPr="00C60B08">
              <w:rPr>
                <w:rFonts w:ascii="ＭＳ 明朝" w:hAnsi="ＭＳ 明朝" w:hint="eastAsia"/>
                <w:sz w:val="22"/>
                <w:szCs w:val="22"/>
              </w:rPr>
              <w:t>医療給付</w:t>
            </w:r>
            <w:r w:rsidR="001F46F0" w:rsidRPr="00C60B08">
              <w:rPr>
                <w:rFonts w:ascii="ＭＳ 明朝" w:hAnsi="ＭＳ 明朝" w:hint="eastAsia"/>
                <w:sz w:val="22"/>
                <w:szCs w:val="22"/>
              </w:rPr>
              <w:t>費等に充てられる分として負担する保険料</w:t>
            </w:r>
          </w:p>
        </w:tc>
      </w:tr>
      <w:tr w:rsidR="008253DB" w:rsidRPr="00C60B08" w14:paraId="14CB348B" w14:textId="0AB411E6" w:rsidTr="001F46F0">
        <w:trPr>
          <w:trHeight w:val="542"/>
        </w:trPr>
        <w:tc>
          <w:tcPr>
            <w:tcW w:w="1060" w:type="dxa"/>
            <w:vMerge/>
            <w:shd w:val="clear" w:color="auto" w:fill="D9D9D9"/>
            <w:vAlign w:val="center"/>
          </w:tcPr>
          <w:p w14:paraId="02317216" w14:textId="77777777" w:rsidR="008253DB" w:rsidRPr="00C60B08" w:rsidRDefault="008253DB" w:rsidP="00E00C91">
            <w:pPr>
              <w:jc w:val="center"/>
              <w:rPr>
                <w:rFonts w:ascii="ＭＳ 明朝" w:hAnsi="ＭＳ 明朝"/>
                <w:sz w:val="22"/>
                <w:szCs w:val="22"/>
              </w:rPr>
            </w:pPr>
          </w:p>
        </w:tc>
        <w:tc>
          <w:tcPr>
            <w:tcW w:w="2268" w:type="dxa"/>
            <w:shd w:val="clear" w:color="auto" w:fill="auto"/>
            <w:vAlign w:val="center"/>
          </w:tcPr>
          <w:p w14:paraId="3DF2559D" w14:textId="5668599D" w:rsidR="008253DB" w:rsidRPr="00C60B08" w:rsidRDefault="008253DB" w:rsidP="00291CAF">
            <w:pPr>
              <w:ind w:left="432" w:hangingChars="200" w:hanging="432"/>
              <w:jc w:val="left"/>
              <w:rPr>
                <w:rFonts w:ascii="ＭＳ 明朝" w:hAnsi="ＭＳ 明朝"/>
                <w:sz w:val="22"/>
                <w:szCs w:val="22"/>
              </w:rPr>
            </w:pPr>
            <w:r w:rsidRPr="00C60B08">
              <w:rPr>
                <w:rFonts w:ascii="ＭＳ 明朝" w:hAnsi="ＭＳ 明朝" w:hint="eastAsia"/>
                <w:sz w:val="22"/>
                <w:szCs w:val="22"/>
              </w:rPr>
              <w:t>後期高齢者支援金分</w:t>
            </w:r>
            <w:r w:rsidR="008A1844" w:rsidRPr="008A1844">
              <w:rPr>
                <w:rFonts w:ascii="ＭＳ 明朝" w:hAnsi="ＭＳ 明朝" w:hint="eastAsia"/>
                <w:sz w:val="16"/>
                <w:szCs w:val="16"/>
              </w:rPr>
              <w:t>（後期支援分）</w:t>
            </w:r>
          </w:p>
        </w:tc>
        <w:tc>
          <w:tcPr>
            <w:tcW w:w="5529" w:type="dxa"/>
            <w:vAlign w:val="center"/>
          </w:tcPr>
          <w:p w14:paraId="391F5D47" w14:textId="2C65AA5E" w:rsidR="008253DB" w:rsidRPr="00C60B08" w:rsidRDefault="008253DB" w:rsidP="001F46F0">
            <w:pPr>
              <w:rPr>
                <w:rFonts w:ascii="ＭＳ 明朝" w:hAnsi="ＭＳ 明朝"/>
                <w:sz w:val="22"/>
                <w:szCs w:val="22"/>
              </w:rPr>
            </w:pPr>
            <w:r w:rsidRPr="00C60B08">
              <w:rPr>
                <w:rFonts w:ascii="ＭＳ 明朝" w:hAnsi="ＭＳ 明朝" w:hint="eastAsia"/>
                <w:sz w:val="22"/>
                <w:szCs w:val="22"/>
              </w:rPr>
              <w:t>後期高齢者医療制度への支援分として負担する保険料</w:t>
            </w:r>
          </w:p>
        </w:tc>
      </w:tr>
      <w:tr w:rsidR="008253DB" w:rsidRPr="00E00C91" w14:paraId="489DBD51" w14:textId="034A3388" w:rsidTr="001F46F0">
        <w:trPr>
          <w:trHeight w:val="542"/>
        </w:trPr>
        <w:tc>
          <w:tcPr>
            <w:tcW w:w="1060" w:type="dxa"/>
            <w:vMerge/>
            <w:shd w:val="clear" w:color="auto" w:fill="D9D9D9"/>
            <w:vAlign w:val="center"/>
          </w:tcPr>
          <w:p w14:paraId="52AB6E12" w14:textId="77777777" w:rsidR="008253DB" w:rsidRPr="00C60B08" w:rsidRDefault="008253DB" w:rsidP="00E00C91">
            <w:pPr>
              <w:jc w:val="center"/>
              <w:rPr>
                <w:rFonts w:ascii="ＭＳ 明朝" w:hAnsi="ＭＳ 明朝"/>
                <w:sz w:val="22"/>
                <w:szCs w:val="22"/>
              </w:rPr>
            </w:pPr>
          </w:p>
        </w:tc>
        <w:tc>
          <w:tcPr>
            <w:tcW w:w="2268" w:type="dxa"/>
            <w:shd w:val="clear" w:color="auto" w:fill="auto"/>
            <w:vAlign w:val="center"/>
          </w:tcPr>
          <w:p w14:paraId="11D92756" w14:textId="2E6A7AE9" w:rsidR="008A1844" w:rsidRDefault="008253DB" w:rsidP="00291CAF">
            <w:pPr>
              <w:jc w:val="center"/>
              <w:rPr>
                <w:rFonts w:ascii="ＭＳ 明朝" w:hAnsi="ＭＳ 明朝"/>
                <w:sz w:val="22"/>
                <w:szCs w:val="22"/>
              </w:rPr>
            </w:pPr>
            <w:r w:rsidRPr="00C60B08">
              <w:rPr>
                <w:rFonts w:ascii="ＭＳ 明朝" w:hAnsi="ＭＳ 明朝" w:hint="eastAsia"/>
                <w:sz w:val="22"/>
                <w:szCs w:val="22"/>
              </w:rPr>
              <w:t>介護</w:t>
            </w:r>
            <w:r w:rsidR="00291CAF">
              <w:rPr>
                <w:rFonts w:ascii="ＭＳ 明朝" w:hAnsi="ＭＳ 明朝" w:hint="eastAsia"/>
                <w:sz w:val="22"/>
                <w:szCs w:val="22"/>
              </w:rPr>
              <w:t>保険</w:t>
            </w:r>
            <w:r w:rsidRPr="00C60B08">
              <w:rPr>
                <w:rFonts w:ascii="ＭＳ 明朝" w:hAnsi="ＭＳ 明朝" w:hint="eastAsia"/>
                <w:sz w:val="22"/>
                <w:szCs w:val="22"/>
              </w:rPr>
              <w:t>分</w:t>
            </w:r>
          </w:p>
          <w:p w14:paraId="15AA7D83" w14:textId="1CDAD2E4" w:rsidR="008253DB" w:rsidRPr="008A1844" w:rsidRDefault="008A1844" w:rsidP="00291CAF">
            <w:pPr>
              <w:ind w:firstLineChars="400" w:firstLine="625"/>
              <w:rPr>
                <w:rFonts w:ascii="ＭＳ 明朝" w:hAnsi="ＭＳ 明朝"/>
                <w:sz w:val="16"/>
                <w:szCs w:val="16"/>
              </w:rPr>
            </w:pPr>
            <w:r>
              <w:rPr>
                <w:rFonts w:ascii="ＭＳ 明朝" w:hAnsi="ＭＳ 明朝" w:hint="eastAsia"/>
                <w:sz w:val="16"/>
                <w:szCs w:val="16"/>
              </w:rPr>
              <w:t>（介護分）</w:t>
            </w:r>
          </w:p>
        </w:tc>
        <w:tc>
          <w:tcPr>
            <w:tcW w:w="5529" w:type="dxa"/>
          </w:tcPr>
          <w:p w14:paraId="50A78780" w14:textId="2187ADE4" w:rsidR="008253DB" w:rsidRPr="00C60B08" w:rsidRDefault="008253DB" w:rsidP="00E00C91">
            <w:pPr>
              <w:jc w:val="left"/>
              <w:rPr>
                <w:rFonts w:ascii="ＭＳ 明朝" w:hAnsi="ＭＳ 明朝"/>
                <w:sz w:val="22"/>
                <w:szCs w:val="22"/>
              </w:rPr>
            </w:pPr>
            <w:r w:rsidRPr="00C60B08">
              <w:rPr>
                <w:rFonts w:ascii="ＭＳ 明朝" w:hAnsi="ＭＳ 明朝" w:hint="eastAsia"/>
                <w:sz w:val="22"/>
                <w:szCs w:val="22"/>
              </w:rPr>
              <w:t>40～65歳の被保険者が介護保険料分として負担する保険料</w:t>
            </w:r>
          </w:p>
        </w:tc>
      </w:tr>
    </w:tbl>
    <w:p w14:paraId="1B88C9AE" w14:textId="07842D17" w:rsidR="004B5864" w:rsidRPr="00B31840" w:rsidRDefault="00C92EA4" w:rsidP="004B5864">
      <w:pPr>
        <w:rPr>
          <w:rFonts w:ascii="ＭＳ ゴシック" w:eastAsia="ＭＳ ゴシック" w:hAnsi="ＭＳ ゴシック"/>
          <w:b/>
          <w:sz w:val="22"/>
          <w:szCs w:val="22"/>
        </w:rPr>
      </w:pPr>
      <w:r>
        <w:rPr>
          <w:rFonts w:ascii="ＭＳ ゴシック" w:eastAsia="ＭＳ ゴシック" w:hAnsi="ＭＳ ゴシック"/>
          <w:b/>
          <w:sz w:val="22"/>
          <w:szCs w:val="22"/>
        </w:rPr>
        <w:br w:type="page"/>
      </w:r>
      <w:r w:rsidR="00C63290" w:rsidRPr="00B31840">
        <w:rPr>
          <w:rFonts w:ascii="ＭＳ ゴシック" w:eastAsia="ＭＳ ゴシック" w:hAnsi="ＭＳ ゴシック" w:hint="eastAsia"/>
          <w:b/>
          <w:sz w:val="22"/>
          <w:szCs w:val="22"/>
        </w:rPr>
        <w:lastRenderedPageBreak/>
        <w:t>３．</w:t>
      </w:r>
      <w:r w:rsidR="00B04968" w:rsidRPr="00B31840">
        <w:rPr>
          <w:rFonts w:ascii="ＭＳ ゴシック" w:eastAsia="ＭＳ ゴシック" w:hAnsi="ＭＳ ゴシック" w:hint="eastAsia"/>
          <w:b/>
          <w:sz w:val="22"/>
          <w:szCs w:val="22"/>
        </w:rPr>
        <w:t>応能割額と応益割額</w:t>
      </w:r>
    </w:p>
    <w:p w14:paraId="69ADE65C" w14:textId="77777777" w:rsidR="004B5864" w:rsidRDefault="00C01B1E" w:rsidP="004B5864">
      <w:pPr>
        <w:ind w:firstLineChars="100" w:firstLine="216"/>
        <w:rPr>
          <w:rFonts w:ascii="ＭＳ 明朝" w:hAnsi="ＭＳ 明朝"/>
          <w:sz w:val="22"/>
          <w:szCs w:val="22"/>
        </w:rPr>
      </w:pPr>
      <w:r w:rsidRPr="00656EE1">
        <w:rPr>
          <w:rFonts w:ascii="ＭＳ 明朝" w:hAnsi="ＭＳ 明朝" w:hint="eastAsia"/>
          <w:sz w:val="22"/>
          <w:szCs w:val="22"/>
        </w:rPr>
        <w:t>国民健康</w:t>
      </w:r>
      <w:r w:rsidR="00B04968" w:rsidRPr="00656EE1">
        <w:rPr>
          <w:rFonts w:ascii="ＭＳ 明朝" w:hAnsi="ＭＳ 明朝" w:hint="eastAsia"/>
          <w:sz w:val="22"/>
          <w:szCs w:val="22"/>
        </w:rPr>
        <w:t>保険料</w:t>
      </w:r>
      <w:r w:rsidRPr="00656EE1">
        <w:rPr>
          <w:rFonts w:ascii="ＭＳ 明朝" w:hAnsi="ＭＳ 明朝" w:hint="eastAsia"/>
          <w:sz w:val="22"/>
          <w:szCs w:val="22"/>
        </w:rPr>
        <w:t>は、</w:t>
      </w:r>
      <w:r w:rsidR="00B31840" w:rsidRPr="00BC028C">
        <w:rPr>
          <w:rFonts w:ascii="ＭＳ 明朝" w:hAnsi="ＭＳ 明朝" w:hint="eastAsia"/>
          <w:sz w:val="22"/>
          <w:szCs w:val="22"/>
        </w:rPr>
        <w:t>加入者の所得に応じ</w:t>
      </w:r>
      <w:r w:rsidR="00BE7B93" w:rsidRPr="00BC028C">
        <w:rPr>
          <w:rFonts w:ascii="ＭＳ 明朝" w:hAnsi="ＭＳ 明朝" w:hint="eastAsia"/>
          <w:sz w:val="22"/>
          <w:szCs w:val="22"/>
        </w:rPr>
        <w:t>て</w:t>
      </w:r>
      <w:r w:rsidRPr="00656EE1">
        <w:rPr>
          <w:rFonts w:ascii="ＭＳ 明朝" w:hAnsi="ＭＳ 明朝" w:hint="eastAsia"/>
          <w:sz w:val="22"/>
          <w:szCs w:val="22"/>
        </w:rPr>
        <w:t>保険料</w:t>
      </w:r>
      <w:r w:rsidR="00B31840">
        <w:rPr>
          <w:rFonts w:ascii="ＭＳ 明朝" w:hAnsi="ＭＳ 明朝" w:hint="eastAsia"/>
          <w:sz w:val="22"/>
          <w:szCs w:val="22"/>
        </w:rPr>
        <w:t>を</w:t>
      </w:r>
      <w:r w:rsidRPr="00656EE1">
        <w:rPr>
          <w:rFonts w:ascii="ＭＳ 明朝" w:hAnsi="ＭＳ 明朝" w:hint="eastAsia"/>
          <w:sz w:val="22"/>
          <w:szCs w:val="22"/>
        </w:rPr>
        <w:t>賦課する応能割額</w:t>
      </w:r>
      <w:r w:rsidR="004B5864">
        <w:rPr>
          <w:rFonts w:ascii="ＭＳ 明朝" w:hAnsi="ＭＳ 明朝" w:hint="eastAsia"/>
          <w:sz w:val="22"/>
          <w:szCs w:val="22"/>
        </w:rPr>
        <w:t>（</w:t>
      </w:r>
      <w:r w:rsidR="00C63290" w:rsidRPr="00656EE1">
        <w:rPr>
          <w:rFonts w:ascii="ＭＳ 明朝" w:hAnsi="ＭＳ 明朝" w:hint="eastAsia"/>
          <w:sz w:val="22"/>
          <w:szCs w:val="22"/>
        </w:rPr>
        <w:t>所得割</w:t>
      </w:r>
      <w:r w:rsidR="004B5864">
        <w:rPr>
          <w:rFonts w:ascii="ＭＳ 明朝" w:hAnsi="ＭＳ 明朝" w:hint="eastAsia"/>
          <w:sz w:val="22"/>
          <w:szCs w:val="22"/>
        </w:rPr>
        <w:t>）</w:t>
      </w:r>
      <w:r w:rsidRPr="00656EE1">
        <w:rPr>
          <w:rFonts w:ascii="ＭＳ 明朝" w:hAnsi="ＭＳ 明朝" w:hint="eastAsia"/>
          <w:sz w:val="22"/>
          <w:szCs w:val="22"/>
        </w:rPr>
        <w:t>と</w:t>
      </w:r>
      <w:r w:rsidR="009608EC">
        <w:rPr>
          <w:rFonts w:ascii="ＭＳ 明朝" w:hAnsi="ＭＳ 明朝" w:hint="eastAsia"/>
          <w:sz w:val="22"/>
          <w:szCs w:val="22"/>
        </w:rPr>
        <w:t>、</w:t>
      </w:r>
      <w:r w:rsidR="00D37021" w:rsidRPr="00BC028C">
        <w:rPr>
          <w:rFonts w:ascii="ＭＳ 明朝" w:hAnsi="ＭＳ 明朝" w:hint="eastAsia"/>
          <w:sz w:val="22"/>
          <w:szCs w:val="22"/>
        </w:rPr>
        <w:t>世帯や</w:t>
      </w:r>
      <w:r w:rsidR="00B31840" w:rsidRPr="00BC028C">
        <w:rPr>
          <w:rFonts w:ascii="ＭＳ 明朝" w:hAnsi="ＭＳ 明朝" w:hint="eastAsia"/>
          <w:sz w:val="22"/>
          <w:szCs w:val="22"/>
        </w:rPr>
        <w:t>加入者１人ごとに必ずかかる保険料を</w:t>
      </w:r>
      <w:r w:rsidR="009608EC">
        <w:rPr>
          <w:rFonts w:ascii="ＭＳ 明朝" w:hAnsi="ＭＳ 明朝" w:hint="eastAsia"/>
          <w:sz w:val="22"/>
          <w:szCs w:val="22"/>
        </w:rPr>
        <w:t>賦課</w:t>
      </w:r>
      <w:r w:rsidRPr="00656EE1">
        <w:rPr>
          <w:rFonts w:ascii="ＭＳ 明朝" w:hAnsi="ＭＳ 明朝" w:hint="eastAsia"/>
          <w:sz w:val="22"/>
          <w:szCs w:val="22"/>
        </w:rPr>
        <w:t>する応益割額</w:t>
      </w:r>
      <w:r w:rsidR="004B5864">
        <w:rPr>
          <w:rFonts w:ascii="ＭＳ 明朝" w:hAnsi="ＭＳ 明朝" w:hint="eastAsia"/>
          <w:sz w:val="22"/>
          <w:szCs w:val="22"/>
        </w:rPr>
        <w:t>（</w:t>
      </w:r>
      <w:r w:rsidR="00C63290" w:rsidRPr="00656EE1">
        <w:rPr>
          <w:rFonts w:ascii="ＭＳ 明朝" w:hAnsi="ＭＳ 明朝" w:hint="eastAsia"/>
          <w:sz w:val="22"/>
          <w:szCs w:val="22"/>
        </w:rPr>
        <w:t>均等割・平等割</w:t>
      </w:r>
      <w:r w:rsidR="004B5864">
        <w:rPr>
          <w:rFonts w:ascii="ＭＳ 明朝" w:hAnsi="ＭＳ 明朝" w:hint="eastAsia"/>
          <w:sz w:val="22"/>
          <w:szCs w:val="22"/>
        </w:rPr>
        <w:t>）</w:t>
      </w:r>
      <w:r w:rsidRPr="00656EE1">
        <w:rPr>
          <w:rFonts w:ascii="ＭＳ 明朝" w:hAnsi="ＭＳ 明朝" w:hint="eastAsia"/>
          <w:sz w:val="22"/>
          <w:szCs w:val="22"/>
        </w:rPr>
        <w:t>に分かれます。</w:t>
      </w:r>
    </w:p>
    <w:p w14:paraId="4F6B4E12" w14:textId="77777777" w:rsidR="004B5864" w:rsidRDefault="00C63290" w:rsidP="004B5864">
      <w:pPr>
        <w:ind w:firstLineChars="100" w:firstLine="216"/>
        <w:rPr>
          <w:rFonts w:ascii="ＭＳ ゴシック" w:eastAsia="ＭＳ ゴシック" w:hAnsi="ＭＳ ゴシック"/>
          <w:sz w:val="22"/>
          <w:szCs w:val="22"/>
        </w:rPr>
      </w:pPr>
      <w:r w:rsidRPr="00656EE1">
        <w:rPr>
          <w:rFonts w:ascii="ＭＳ 明朝" w:hAnsi="ＭＳ 明朝" w:hint="eastAsia"/>
          <w:sz w:val="22"/>
          <w:szCs w:val="22"/>
        </w:rPr>
        <w:t>応能割額</w:t>
      </w:r>
      <w:r w:rsidR="004B5864">
        <w:rPr>
          <w:rFonts w:ascii="ＭＳ 明朝" w:hAnsi="ＭＳ 明朝" w:hint="eastAsia"/>
          <w:sz w:val="22"/>
          <w:szCs w:val="22"/>
        </w:rPr>
        <w:t>と</w:t>
      </w:r>
      <w:r w:rsidRPr="00656EE1">
        <w:rPr>
          <w:rFonts w:ascii="ＭＳ 明朝" w:hAnsi="ＭＳ 明朝" w:hint="eastAsia"/>
          <w:sz w:val="22"/>
          <w:szCs w:val="22"/>
        </w:rPr>
        <w:t>応益割額に対する割合については、葉山町国民健康保険条例により定められています。</w:t>
      </w:r>
    </w:p>
    <w:p w14:paraId="629EE73F" w14:textId="77777777" w:rsidR="00C01B1E" w:rsidRDefault="00B31840" w:rsidP="004B5864">
      <w:pPr>
        <w:ind w:firstLineChars="100" w:firstLine="216"/>
        <w:rPr>
          <w:rFonts w:ascii="ＭＳ 明朝" w:hAnsi="ＭＳ 明朝"/>
          <w:sz w:val="22"/>
          <w:szCs w:val="22"/>
        </w:rPr>
      </w:pPr>
      <w:r w:rsidRPr="00BC028C">
        <w:rPr>
          <w:rFonts w:ascii="ＭＳ 明朝" w:hAnsi="ＭＳ 明朝" w:hint="eastAsia"/>
          <w:sz w:val="22"/>
          <w:szCs w:val="22"/>
        </w:rPr>
        <w:t>各市町村によって</w:t>
      </w:r>
      <w:r w:rsidR="00BC028C">
        <w:rPr>
          <w:rFonts w:ascii="ＭＳ 明朝" w:hAnsi="ＭＳ 明朝" w:hint="eastAsia"/>
          <w:sz w:val="22"/>
          <w:szCs w:val="22"/>
        </w:rPr>
        <w:t>、</w:t>
      </w:r>
      <w:r w:rsidR="00D37021" w:rsidRPr="00BC028C">
        <w:rPr>
          <w:rFonts w:ascii="ＭＳ 明朝" w:hAnsi="ＭＳ 明朝" w:hint="eastAsia"/>
          <w:sz w:val="22"/>
          <w:szCs w:val="22"/>
        </w:rPr>
        <w:t>応能割額と応益割額に対する割合は</w:t>
      </w:r>
      <w:r w:rsidR="004219BB" w:rsidRPr="00656EE1">
        <w:rPr>
          <w:rFonts w:ascii="ＭＳ 明朝" w:hAnsi="ＭＳ 明朝" w:hint="eastAsia"/>
          <w:sz w:val="22"/>
          <w:szCs w:val="22"/>
        </w:rPr>
        <w:t>様々ですが、</w:t>
      </w:r>
      <w:r w:rsidR="0043585C">
        <w:rPr>
          <w:rFonts w:ascii="ＭＳ 明朝" w:hAnsi="ＭＳ 明朝" w:hint="eastAsia"/>
          <w:sz w:val="22"/>
          <w:szCs w:val="22"/>
        </w:rPr>
        <w:t>葉山町の場合は、</w:t>
      </w:r>
      <w:r w:rsidR="004219BB" w:rsidRPr="00656EE1">
        <w:rPr>
          <w:rFonts w:ascii="ＭＳ 明朝" w:hAnsi="ＭＳ 明朝" w:hint="eastAsia"/>
          <w:sz w:val="22"/>
          <w:szCs w:val="22"/>
        </w:rPr>
        <w:t>下表のとおり</w:t>
      </w:r>
      <w:r w:rsidR="0043585C">
        <w:rPr>
          <w:rFonts w:ascii="ＭＳ 明朝" w:hAnsi="ＭＳ 明朝" w:hint="eastAsia"/>
          <w:sz w:val="22"/>
          <w:szCs w:val="22"/>
        </w:rPr>
        <w:t>の割合になっています</w:t>
      </w:r>
      <w:r w:rsidR="004219BB" w:rsidRPr="00656EE1">
        <w:rPr>
          <w:rFonts w:ascii="ＭＳ 明朝" w:hAnsi="ＭＳ 明朝" w:hint="eastAsia"/>
          <w:sz w:val="22"/>
          <w:szCs w:val="22"/>
        </w:rPr>
        <w:t>。</w:t>
      </w:r>
    </w:p>
    <w:p w14:paraId="051A4C82" w14:textId="77777777" w:rsidR="004B5864" w:rsidRPr="004B5864" w:rsidRDefault="004B5864" w:rsidP="004B5864">
      <w:pPr>
        <w:rPr>
          <w:rFonts w:ascii="ＭＳ ゴシック" w:eastAsia="ＭＳ ゴシック" w:hAnsi="ＭＳ ゴシック"/>
          <w:sz w:val="22"/>
          <w:szCs w:val="22"/>
        </w:rPr>
      </w:pPr>
    </w:p>
    <w:tbl>
      <w:tblPr>
        <w:tblW w:w="6516" w:type="dxa"/>
        <w:tblInd w:w="1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0"/>
        <w:gridCol w:w="907"/>
        <w:gridCol w:w="2627"/>
        <w:gridCol w:w="1942"/>
      </w:tblGrid>
      <w:tr w:rsidR="0074366B" w:rsidRPr="00C60B08" w14:paraId="26908D32" w14:textId="434A1482" w:rsidTr="0074366B">
        <w:trPr>
          <w:trHeight w:val="816"/>
        </w:trPr>
        <w:tc>
          <w:tcPr>
            <w:tcW w:w="1040" w:type="dxa"/>
            <w:shd w:val="clear" w:color="auto" w:fill="auto"/>
            <w:vAlign w:val="center"/>
          </w:tcPr>
          <w:p w14:paraId="43519740" w14:textId="77777777" w:rsidR="0074366B" w:rsidRDefault="0074366B" w:rsidP="0043585C">
            <w:pPr>
              <w:jc w:val="center"/>
              <w:rPr>
                <w:rFonts w:ascii="ＭＳ 明朝" w:hAnsi="ＭＳ 明朝"/>
                <w:sz w:val="24"/>
              </w:rPr>
            </w:pPr>
          </w:p>
        </w:tc>
        <w:tc>
          <w:tcPr>
            <w:tcW w:w="3534" w:type="dxa"/>
            <w:gridSpan w:val="2"/>
            <w:vAlign w:val="center"/>
          </w:tcPr>
          <w:p w14:paraId="2A0F65CC" w14:textId="39C70693" w:rsidR="0074366B" w:rsidRPr="00C60B08" w:rsidRDefault="0074366B" w:rsidP="0043585C">
            <w:pPr>
              <w:jc w:val="center"/>
              <w:rPr>
                <w:rFonts w:ascii="ＭＳ 明朝" w:hAnsi="ＭＳ 明朝"/>
                <w:sz w:val="24"/>
              </w:rPr>
            </w:pPr>
            <w:r w:rsidRPr="00C60B08">
              <w:rPr>
                <w:rFonts w:ascii="ＭＳ 明朝" w:hAnsi="ＭＳ 明朝" w:hint="eastAsia"/>
                <w:sz w:val="24"/>
              </w:rPr>
              <w:t>区　分</w:t>
            </w:r>
          </w:p>
          <w:p w14:paraId="067C8C0F" w14:textId="31F5B254" w:rsidR="0074366B" w:rsidRPr="00C60B08" w:rsidRDefault="0074366B" w:rsidP="0043585C">
            <w:pPr>
              <w:jc w:val="center"/>
              <w:rPr>
                <w:rFonts w:ascii="ＭＳ 明朝" w:hAnsi="ＭＳ 明朝"/>
                <w:sz w:val="24"/>
              </w:rPr>
            </w:pPr>
            <w:r w:rsidRPr="00C60B08">
              <w:rPr>
                <w:rFonts w:ascii="ＭＳ 明朝" w:hAnsi="ＭＳ 明朝" w:hint="eastAsia"/>
                <w:sz w:val="24"/>
              </w:rPr>
              <w:t>（性質）</w:t>
            </w:r>
          </w:p>
        </w:tc>
        <w:tc>
          <w:tcPr>
            <w:tcW w:w="1942" w:type="dxa"/>
            <w:vAlign w:val="center"/>
          </w:tcPr>
          <w:p w14:paraId="67B2129C"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保険料賦課総額に占める割合</w:t>
            </w:r>
          </w:p>
          <w:p w14:paraId="7315CE19" w14:textId="7B362839" w:rsidR="0074366B" w:rsidRPr="00C60B08" w:rsidRDefault="0074366B" w:rsidP="0043585C">
            <w:pPr>
              <w:jc w:val="center"/>
              <w:rPr>
                <w:rFonts w:ascii="ＭＳ 明朝" w:hAnsi="ＭＳ 明朝"/>
                <w:sz w:val="24"/>
              </w:rPr>
            </w:pPr>
            <w:r w:rsidRPr="00C60B08">
              <w:rPr>
                <w:rFonts w:ascii="ＭＳ 明朝" w:hAnsi="ＭＳ 明朝" w:hint="eastAsia"/>
                <w:sz w:val="24"/>
              </w:rPr>
              <w:t>（賦課割合）</w:t>
            </w:r>
          </w:p>
        </w:tc>
      </w:tr>
      <w:tr w:rsidR="0074366B" w:rsidRPr="00C60B08" w14:paraId="0DEFBDC3" w14:textId="354B67FC" w:rsidTr="0074366B">
        <w:trPr>
          <w:trHeight w:val="816"/>
        </w:trPr>
        <w:tc>
          <w:tcPr>
            <w:tcW w:w="1040" w:type="dxa"/>
            <w:vMerge w:val="restart"/>
            <w:shd w:val="clear" w:color="auto" w:fill="D9D9D9"/>
            <w:vAlign w:val="center"/>
          </w:tcPr>
          <w:p w14:paraId="5CF5CAED"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保険料</w:t>
            </w:r>
          </w:p>
        </w:tc>
        <w:tc>
          <w:tcPr>
            <w:tcW w:w="907" w:type="dxa"/>
            <w:vAlign w:val="center"/>
          </w:tcPr>
          <w:p w14:paraId="114354B2"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応能</w:t>
            </w:r>
          </w:p>
          <w:p w14:paraId="5C76CCAC" w14:textId="5B5DD7A6" w:rsidR="0074366B" w:rsidRPr="00C60B08" w:rsidRDefault="0074366B" w:rsidP="0043585C">
            <w:pPr>
              <w:jc w:val="center"/>
              <w:rPr>
                <w:rFonts w:ascii="ＭＳ 明朝" w:hAnsi="ＭＳ 明朝"/>
                <w:sz w:val="24"/>
              </w:rPr>
            </w:pPr>
            <w:r w:rsidRPr="00C60B08">
              <w:rPr>
                <w:rFonts w:ascii="ＭＳ 明朝" w:hAnsi="ＭＳ 明朝" w:hint="eastAsia"/>
                <w:sz w:val="24"/>
              </w:rPr>
              <w:t>（％）</w:t>
            </w:r>
          </w:p>
        </w:tc>
        <w:tc>
          <w:tcPr>
            <w:tcW w:w="2627" w:type="dxa"/>
            <w:vAlign w:val="center"/>
          </w:tcPr>
          <w:p w14:paraId="78451C1C"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所　得　割</w:t>
            </w:r>
          </w:p>
          <w:p w14:paraId="5496D5DF" w14:textId="1B26D371" w:rsidR="0074366B" w:rsidRPr="00C60B08" w:rsidRDefault="0074366B" w:rsidP="0043585C">
            <w:pPr>
              <w:jc w:val="center"/>
              <w:rPr>
                <w:rFonts w:ascii="ＭＳ 明朝" w:hAnsi="ＭＳ 明朝"/>
                <w:sz w:val="24"/>
              </w:rPr>
            </w:pPr>
            <w:r w:rsidRPr="00C60B08">
              <w:rPr>
                <w:rFonts w:ascii="ＭＳ 明朝" w:hAnsi="ＭＳ 明朝" w:hint="eastAsia"/>
                <w:sz w:val="24"/>
              </w:rPr>
              <w:t>（所得に賦課する分）</w:t>
            </w:r>
          </w:p>
        </w:tc>
        <w:tc>
          <w:tcPr>
            <w:tcW w:w="1942" w:type="dxa"/>
            <w:vAlign w:val="center"/>
          </w:tcPr>
          <w:p w14:paraId="3997C1BA"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５５％</w:t>
            </w:r>
          </w:p>
        </w:tc>
      </w:tr>
      <w:tr w:rsidR="0074366B" w:rsidRPr="00C60B08" w14:paraId="495655AF" w14:textId="5BD7D1F7" w:rsidTr="0074366B">
        <w:trPr>
          <w:trHeight w:val="702"/>
        </w:trPr>
        <w:tc>
          <w:tcPr>
            <w:tcW w:w="1040" w:type="dxa"/>
            <w:vMerge/>
            <w:shd w:val="clear" w:color="auto" w:fill="D9D9D9"/>
            <w:vAlign w:val="center"/>
          </w:tcPr>
          <w:p w14:paraId="414F965D" w14:textId="77777777" w:rsidR="0074366B" w:rsidRPr="00C60B08" w:rsidRDefault="0074366B" w:rsidP="00E3494C">
            <w:pPr>
              <w:jc w:val="center"/>
              <w:rPr>
                <w:rFonts w:ascii="ＭＳ 明朝" w:hAnsi="ＭＳ 明朝"/>
                <w:sz w:val="24"/>
              </w:rPr>
            </w:pPr>
          </w:p>
        </w:tc>
        <w:tc>
          <w:tcPr>
            <w:tcW w:w="907" w:type="dxa"/>
            <w:vMerge w:val="restart"/>
            <w:vAlign w:val="center"/>
          </w:tcPr>
          <w:p w14:paraId="02E4EEEA"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応益</w:t>
            </w:r>
          </w:p>
          <w:p w14:paraId="2548544A" w14:textId="5350F074" w:rsidR="0074366B" w:rsidRPr="00C60B08" w:rsidRDefault="0074366B" w:rsidP="0043585C">
            <w:pPr>
              <w:jc w:val="center"/>
              <w:rPr>
                <w:rFonts w:ascii="ＭＳ 明朝" w:hAnsi="ＭＳ 明朝"/>
                <w:sz w:val="24"/>
              </w:rPr>
            </w:pPr>
            <w:r w:rsidRPr="00C60B08">
              <w:rPr>
                <w:rFonts w:ascii="ＭＳ 明朝" w:hAnsi="ＭＳ 明朝" w:hint="eastAsia"/>
                <w:sz w:val="24"/>
              </w:rPr>
              <w:t>(円)</w:t>
            </w:r>
          </w:p>
        </w:tc>
        <w:tc>
          <w:tcPr>
            <w:tcW w:w="2627" w:type="dxa"/>
            <w:vAlign w:val="center"/>
          </w:tcPr>
          <w:p w14:paraId="62D660F0"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均　等　割</w:t>
            </w:r>
          </w:p>
          <w:p w14:paraId="5551D105"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（１人当り）</w:t>
            </w:r>
          </w:p>
        </w:tc>
        <w:tc>
          <w:tcPr>
            <w:tcW w:w="1942" w:type="dxa"/>
            <w:vAlign w:val="center"/>
          </w:tcPr>
          <w:p w14:paraId="3ECC93FE" w14:textId="77777777" w:rsidR="0074366B" w:rsidRPr="00C60B08" w:rsidRDefault="0074366B" w:rsidP="0043585C">
            <w:pPr>
              <w:widowControl/>
              <w:jc w:val="center"/>
              <w:rPr>
                <w:rFonts w:ascii="ＭＳ 明朝" w:hAnsi="ＭＳ 明朝"/>
                <w:sz w:val="24"/>
              </w:rPr>
            </w:pPr>
            <w:r w:rsidRPr="00C60B08">
              <w:rPr>
                <w:rFonts w:ascii="ＭＳ 明朝" w:hAnsi="ＭＳ 明朝" w:hint="eastAsia"/>
                <w:sz w:val="24"/>
              </w:rPr>
              <w:t>３０％</w:t>
            </w:r>
          </w:p>
        </w:tc>
      </w:tr>
      <w:tr w:rsidR="0074366B" w14:paraId="0CE489B0" w14:textId="435B19E2" w:rsidTr="0074366B">
        <w:trPr>
          <w:trHeight w:val="405"/>
        </w:trPr>
        <w:tc>
          <w:tcPr>
            <w:tcW w:w="1040" w:type="dxa"/>
            <w:vMerge/>
            <w:shd w:val="clear" w:color="auto" w:fill="D9D9D9"/>
            <w:vAlign w:val="center"/>
          </w:tcPr>
          <w:p w14:paraId="1021EF52" w14:textId="77777777" w:rsidR="0074366B" w:rsidRPr="00C60B08" w:rsidRDefault="0074366B" w:rsidP="00E3494C">
            <w:pPr>
              <w:jc w:val="center"/>
              <w:rPr>
                <w:rFonts w:ascii="ＭＳ 明朝" w:hAnsi="ＭＳ 明朝"/>
                <w:sz w:val="24"/>
              </w:rPr>
            </w:pPr>
          </w:p>
        </w:tc>
        <w:tc>
          <w:tcPr>
            <w:tcW w:w="907" w:type="dxa"/>
            <w:vMerge/>
            <w:vAlign w:val="center"/>
          </w:tcPr>
          <w:p w14:paraId="00E6E0FA" w14:textId="77777777" w:rsidR="0074366B" w:rsidRPr="00C60B08" w:rsidRDefault="0074366B" w:rsidP="00E3494C">
            <w:pPr>
              <w:jc w:val="center"/>
              <w:rPr>
                <w:rFonts w:ascii="ＭＳ 明朝" w:hAnsi="ＭＳ 明朝"/>
                <w:sz w:val="24"/>
              </w:rPr>
            </w:pPr>
          </w:p>
        </w:tc>
        <w:tc>
          <w:tcPr>
            <w:tcW w:w="2627" w:type="dxa"/>
            <w:vAlign w:val="center"/>
          </w:tcPr>
          <w:p w14:paraId="34519589"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平　等　割</w:t>
            </w:r>
          </w:p>
          <w:p w14:paraId="38E283E2" w14:textId="77777777" w:rsidR="0074366B" w:rsidRPr="00C60B08" w:rsidRDefault="0074366B" w:rsidP="0043585C">
            <w:pPr>
              <w:jc w:val="center"/>
              <w:rPr>
                <w:rFonts w:ascii="ＭＳ 明朝" w:hAnsi="ＭＳ 明朝"/>
                <w:sz w:val="24"/>
              </w:rPr>
            </w:pPr>
            <w:r w:rsidRPr="00C60B08">
              <w:rPr>
                <w:rFonts w:ascii="ＭＳ 明朝" w:hAnsi="ＭＳ 明朝" w:hint="eastAsia"/>
                <w:sz w:val="24"/>
              </w:rPr>
              <w:t>（１世帯当り）</w:t>
            </w:r>
          </w:p>
        </w:tc>
        <w:tc>
          <w:tcPr>
            <w:tcW w:w="1942" w:type="dxa"/>
            <w:vAlign w:val="center"/>
          </w:tcPr>
          <w:p w14:paraId="64EA55A5" w14:textId="77777777" w:rsidR="0074366B" w:rsidRPr="00C60B08" w:rsidRDefault="0074366B" w:rsidP="0043585C">
            <w:pPr>
              <w:widowControl/>
              <w:jc w:val="center"/>
              <w:rPr>
                <w:rFonts w:ascii="ＭＳ 明朝" w:hAnsi="ＭＳ 明朝"/>
                <w:sz w:val="24"/>
              </w:rPr>
            </w:pPr>
            <w:r w:rsidRPr="00C60B08">
              <w:rPr>
                <w:rFonts w:ascii="ＭＳ 明朝" w:hAnsi="ＭＳ 明朝" w:hint="eastAsia"/>
                <w:sz w:val="24"/>
              </w:rPr>
              <w:t>１５％</w:t>
            </w:r>
          </w:p>
        </w:tc>
      </w:tr>
    </w:tbl>
    <w:p w14:paraId="3682EA3F" w14:textId="4A1D9383" w:rsidR="004B5864" w:rsidRDefault="004B5864" w:rsidP="0043585C">
      <w:pPr>
        <w:rPr>
          <w:rFonts w:ascii="ＭＳ 明朝" w:hAnsi="ＭＳ 明朝"/>
          <w:sz w:val="22"/>
          <w:szCs w:val="22"/>
        </w:rPr>
      </w:pPr>
    </w:p>
    <w:p w14:paraId="6BB0D34A" w14:textId="79A6C1C1" w:rsidR="001F46F0" w:rsidRDefault="001F46F0" w:rsidP="0043585C">
      <w:pPr>
        <w:rPr>
          <w:rFonts w:ascii="ＭＳ 明朝" w:hAnsi="ＭＳ 明朝"/>
          <w:sz w:val="22"/>
          <w:szCs w:val="22"/>
        </w:rPr>
      </w:pPr>
    </w:p>
    <w:p w14:paraId="4FFA4EDD" w14:textId="04DFB8CB" w:rsidR="001F46F0" w:rsidRPr="00C60B08" w:rsidRDefault="001F46F0" w:rsidP="001F46F0">
      <w:pPr>
        <w:rPr>
          <w:rFonts w:ascii="ＭＳ ゴシック" w:eastAsia="ＭＳ ゴシック" w:hAnsi="ＭＳ ゴシック"/>
          <w:b/>
          <w:sz w:val="22"/>
          <w:szCs w:val="22"/>
        </w:rPr>
      </w:pPr>
      <w:r w:rsidRPr="00C60B08">
        <w:rPr>
          <w:rFonts w:ascii="ＭＳ ゴシック" w:eastAsia="ＭＳ ゴシック" w:hAnsi="ＭＳ ゴシック" w:hint="eastAsia"/>
          <w:b/>
          <w:sz w:val="22"/>
          <w:szCs w:val="22"/>
        </w:rPr>
        <w:t>４．納付義務者に対する賦課額</w:t>
      </w:r>
    </w:p>
    <w:p w14:paraId="398E0722" w14:textId="7187C17D" w:rsidR="001F46F0" w:rsidRPr="00C60B08" w:rsidRDefault="001F46F0" w:rsidP="001F46F0">
      <w:pPr>
        <w:ind w:firstLineChars="100" w:firstLine="216"/>
        <w:rPr>
          <w:rFonts w:ascii="ＭＳ 明朝" w:hAnsi="ＭＳ 明朝"/>
          <w:sz w:val="22"/>
          <w:szCs w:val="22"/>
        </w:rPr>
      </w:pPr>
      <w:r w:rsidRPr="00C60B08">
        <w:rPr>
          <w:rFonts w:ascii="ＭＳ 明朝" w:hAnsi="ＭＳ 明朝" w:hint="eastAsia"/>
          <w:sz w:val="22"/>
          <w:szCs w:val="22"/>
        </w:rPr>
        <w:t>保険料は、世帯単位で納付義務者である世帯主に賦課されます。</w:t>
      </w:r>
    </w:p>
    <w:p w14:paraId="0D63FD55" w14:textId="3EF979A3" w:rsidR="001F46F0" w:rsidRDefault="001F46F0" w:rsidP="001F46F0">
      <w:pPr>
        <w:ind w:firstLineChars="100" w:firstLine="216"/>
        <w:rPr>
          <w:rFonts w:ascii="ＭＳ 明朝" w:hAnsi="ＭＳ 明朝"/>
          <w:sz w:val="22"/>
          <w:szCs w:val="22"/>
        </w:rPr>
      </w:pPr>
      <w:r w:rsidRPr="00C60B08">
        <w:rPr>
          <w:rFonts w:ascii="ＭＳ 明朝" w:hAnsi="ＭＳ 明朝" w:hint="eastAsia"/>
          <w:sz w:val="22"/>
          <w:szCs w:val="22"/>
        </w:rPr>
        <w:t>納付義務者に対する国民健康保険料の賦課額は、その世帯に属する被保険者について算定した</w:t>
      </w:r>
      <w:r w:rsidR="00B21767" w:rsidRPr="00C60B08">
        <w:rPr>
          <w:rFonts w:ascii="ＭＳ 明朝" w:hAnsi="ＭＳ 明朝" w:hint="eastAsia"/>
          <w:sz w:val="22"/>
          <w:szCs w:val="22"/>
        </w:rPr>
        <w:t>、医療分、後期支援分、介護分のそれぞれの</w:t>
      </w:r>
      <w:r w:rsidRPr="00C60B08">
        <w:rPr>
          <w:rFonts w:ascii="ＭＳ 明朝" w:hAnsi="ＭＳ 明朝" w:hint="eastAsia"/>
          <w:sz w:val="22"/>
          <w:szCs w:val="22"/>
        </w:rPr>
        <w:t>所得割額、均等割額、平等割額の合計になります。</w:t>
      </w:r>
      <w:r w:rsidR="00643A7D" w:rsidRPr="00C60B08">
        <w:rPr>
          <w:rFonts w:ascii="ＭＳ 明朝" w:hAnsi="ＭＳ 明朝" w:hint="eastAsia"/>
          <w:sz w:val="22"/>
          <w:szCs w:val="22"/>
        </w:rPr>
        <w:t>ただし、医療分、</w:t>
      </w:r>
      <w:r w:rsidR="008A1844">
        <w:rPr>
          <w:rFonts w:ascii="ＭＳ 明朝" w:hAnsi="ＭＳ 明朝" w:hint="eastAsia"/>
          <w:sz w:val="22"/>
          <w:szCs w:val="22"/>
        </w:rPr>
        <w:t>後期</w:t>
      </w:r>
      <w:r w:rsidR="00643A7D" w:rsidRPr="00C60B08">
        <w:rPr>
          <w:rFonts w:ascii="ＭＳ 明朝" w:hAnsi="ＭＳ 明朝" w:hint="eastAsia"/>
          <w:sz w:val="22"/>
          <w:szCs w:val="22"/>
        </w:rPr>
        <w:t>支援分、介護分の合計が最高限度額を超えた場合は、その額となります。</w:t>
      </w:r>
    </w:p>
    <w:p w14:paraId="33FA207B" w14:textId="77777777" w:rsidR="00217E50" w:rsidRPr="00217E50" w:rsidRDefault="00217E50" w:rsidP="001F46F0">
      <w:pPr>
        <w:ind w:firstLineChars="100" w:firstLine="216"/>
        <w:rPr>
          <w:rFonts w:ascii="ＭＳ 明朝" w:hAnsi="ＭＳ 明朝"/>
          <w:sz w:val="22"/>
          <w:szCs w:val="22"/>
        </w:rPr>
      </w:pPr>
    </w:p>
    <w:tbl>
      <w:tblPr>
        <w:tblStyle w:val="a8"/>
        <w:tblW w:w="0" w:type="auto"/>
        <w:tblInd w:w="1480" w:type="dxa"/>
        <w:tblLook w:val="04A0" w:firstRow="1" w:lastRow="0" w:firstColumn="1" w:lastColumn="0" w:noHBand="0" w:noVBand="1"/>
      </w:tblPr>
      <w:tblGrid>
        <w:gridCol w:w="1271"/>
        <w:gridCol w:w="1418"/>
        <w:gridCol w:w="1275"/>
        <w:gridCol w:w="1276"/>
        <w:gridCol w:w="1418"/>
      </w:tblGrid>
      <w:tr w:rsidR="00643A7D" w:rsidRPr="00C60B08" w14:paraId="40FD9FD3" w14:textId="77777777" w:rsidTr="00217E50">
        <w:tc>
          <w:tcPr>
            <w:tcW w:w="1271" w:type="dxa"/>
          </w:tcPr>
          <w:p w14:paraId="1F5EBE11" w14:textId="77777777" w:rsidR="00643A7D" w:rsidRPr="00C60B08" w:rsidRDefault="00643A7D" w:rsidP="001F46F0">
            <w:pPr>
              <w:rPr>
                <w:rFonts w:ascii="ＭＳ 明朝" w:hAnsi="ＭＳ 明朝"/>
                <w:b/>
                <w:bCs/>
                <w:sz w:val="22"/>
                <w:szCs w:val="22"/>
              </w:rPr>
            </w:pPr>
          </w:p>
        </w:tc>
        <w:tc>
          <w:tcPr>
            <w:tcW w:w="1418" w:type="dxa"/>
          </w:tcPr>
          <w:p w14:paraId="10AE6786" w14:textId="2B2416E5" w:rsidR="00643A7D" w:rsidRPr="00C60B08" w:rsidRDefault="00643A7D" w:rsidP="00526D99">
            <w:pPr>
              <w:jc w:val="center"/>
              <w:rPr>
                <w:rFonts w:ascii="ＭＳ 明朝" w:hAnsi="ＭＳ 明朝"/>
                <w:b/>
                <w:bCs/>
                <w:sz w:val="22"/>
                <w:szCs w:val="22"/>
              </w:rPr>
            </w:pPr>
            <w:r w:rsidRPr="00C60B08">
              <w:rPr>
                <w:rFonts w:ascii="ＭＳ 明朝" w:hAnsi="ＭＳ 明朝" w:hint="eastAsia"/>
                <w:b/>
                <w:bCs/>
                <w:sz w:val="22"/>
                <w:szCs w:val="22"/>
              </w:rPr>
              <w:t>所得割</w:t>
            </w:r>
          </w:p>
        </w:tc>
        <w:tc>
          <w:tcPr>
            <w:tcW w:w="1275" w:type="dxa"/>
          </w:tcPr>
          <w:p w14:paraId="0DC62EE3" w14:textId="28B748BF" w:rsidR="00643A7D" w:rsidRPr="00C60B08" w:rsidRDefault="00643A7D" w:rsidP="00526D99">
            <w:pPr>
              <w:jc w:val="center"/>
              <w:rPr>
                <w:rFonts w:ascii="ＭＳ 明朝" w:hAnsi="ＭＳ 明朝"/>
                <w:b/>
                <w:bCs/>
                <w:sz w:val="22"/>
                <w:szCs w:val="22"/>
              </w:rPr>
            </w:pPr>
            <w:r w:rsidRPr="00C60B08">
              <w:rPr>
                <w:rFonts w:ascii="ＭＳ 明朝" w:hAnsi="ＭＳ 明朝" w:hint="eastAsia"/>
                <w:b/>
                <w:bCs/>
                <w:sz w:val="22"/>
                <w:szCs w:val="22"/>
              </w:rPr>
              <w:t>均等割</w:t>
            </w:r>
          </w:p>
        </w:tc>
        <w:tc>
          <w:tcPr>
            <w:tcW w:w="1276" w:type="dxa"/>
          </w:tcPr>
          <w:p w14:paraId="07017E94" w14:textId="79C307D6" w:rsidR="00643A7D" w:rsidRPr="00C60B08" w:rsidRDefault="00643A7D" w:rsidP="00526D99">
            <w:pPr>
              <w:jc w:val="center"/>
              <w:rPr>
                <w:rFonts w:ascii="ＭＳ 明朝" w:hAnsi="ＭＳ 明朝"/>
                <w:b/>
                <w:bCs/>
                <w:sz w:val="22"/>
                <w:szCs w:val="22"/>
              </w:rPr>
            </w:pPr>
            <w:r w:rsidRPr="00C60B08">
              <w:rPr>
                <w:rFonts w:ascii="ＭＳ 明朝" w:hAnsi="ＭＳ 明朝" w:hint="eastAsia"/>
                <w:b/>
                <w:bCs/>
                <w:sz w:val="22"/>
                <w:szCs w:val="22"/>
              </w:rPr>
              <w:t>平等割</w:t>
            </w:r>
          </w:p>
        </w:tc>
        <w:tc>
          <w:tcPr>
            <w:tcW w:w="1418" w:type="dxa"/>
          </w:tcPr>
          <w:p w14:paraId="5F61AB83" w14:textId="6C1F5025" w:rsidR="00643A7D" w:rsidRPr="00C60B08" w:rsidRDefault="00643A7D" w:rsidP="00526D99">
            <w:pPr>
              <w:jc w:val="center"/>
              <w:rPr>
                <w:rFonts w:ascii="ＭＳ 明朝" w:hAnsi="ＭＳ 明朝"/>
                <w:b/>
                <w:bCs/>
                <w:sz w:val="22"/>
                <w:szCs w:val="22"/>
              </w:rPr>
            </w:pPr>
            <w:r w:rsidRPr="00C60B08">
              <w:rPr>
                <w:rFonts w:ascii="ＭＳ 明朝" w:hAnsi="ＭＳ 明朝" w:hint="eastAsia"/>
                <w:b/>
                <w:bCs/>
                <w:sz w:val="22"/>
                <w:szCs w:val="22"/>
              </w:rPr>
              <w:t>最高限度額</w:t>
            </w:r>
          </w:p>
        </w:tc>
      </w:tr>
      <w:tr w:rsidR="00643A7D" w:rsidRPr="00C60B08" w14:paraId="130C881D" w14:textId="77777777" w:rsidTr="00217E50">
        <w:tc>
          <w:tcPr>
            <w:tcW w:w="1271" w:type="dxa"/>
          </w:tcPr>
          <w:p w14:paraId="5CE93652" w14:textId="6BE0063E" w:rsidR="00643A7D" w:rsidRPr="00C60B08" w:rsidRDefault="00643A7D" w:rsidP="00C242E6">
            <w:pPr>
              <w:jc w:val="center"/>
              <w:rPr>
                <w:rFonts w:ascii="ＭＳ 明朝" w:hAnsi="ＭＳ 明朝"/>
                <w:b/>
                <w:bCs/>
                <w:sz w:val="22"/>
                <w:szCs w:val="22"/>
              </w:rPr>
            </w:pPr>
            <w:r w:rsidRPr="00C60B08">
              <w:rPr>
                <w:rFonts w:ascii="ＭＳ 明朝" w:hAnsi="ＭＳ 明朝" w:hint="eastAsia"/>
                <w:b/>
                <w:bCs/>
                <w:sz w:val="22"/>
                <w:szCs w:val="22"/>
              </w:rPr>
              <w:t>医療分</w:t>
            </w:r>
          </w:p>
        </w:tc>
        <w:tc>
          <w:tcPr>
            <w:tcW w:w="1418" w:type="dxa"/>
          </w:tcPr>
          <w:p w14:paraId="79D5CB5E" w14:textId="5C35FA8E"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w:t>
            </w:r>
          </w:p>
        </w:tc>
        <w:tc>
          <w:tcPr>
            <w:tcW w:w="1275" w:type="dxa"/>
          </w:tcPr>
          <w:p w14:paraId="19E7BE5A" w14:textId="6028DE15"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円</w:t>
            </w:r>
          </w:p>
        </w:tc>
        <w:tc>
          <w:tcPr>
            <w:tcW w:w="1276" w:type="dxa"/>
          </w:tcPr>
          <w:p w14:paraId="6A7E3711" w14:textId="75DE8EBD"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円</w:t>
            </w:r>
          </w:p>
        </w:tc>
        <w:tc>
          <w:tcPr>
            <w:tcW w:w="1418" w:type="dxa"/>
          </w:tcPr>
          <w:p w14:paraId="0713861C" w14:textId="771108B4"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6</w:t>
            </w:r>
            <w:r w:rsidR="00E731AE">
              <w:rPr>
                <w:rFonts w:ascii="ＭＳ 明朝" w:hAnsi="ＭＳ 明朝" w:hint="eastAsia"/>
                <w:sz w:val="22"/>
                <w:szCs w:val="22"/>
              </w:rPr>
              <w:t>6</w:t>
            </w:r>
            <w:r w:rsidRPr="00C60B08">
              <w:rPr>
                <w:rFonts w:ascii="ＭＳ 明朝" w:hAnsi="ＭＳ 明朝" w:hint="eastAsia"/>
                <w:sz w:val="22"/>
                <w:szCs w:val="22"/>
              </w:rPr>
              <w:t>万円</w:t>
            </w:r>
          </w:p>
        </w:tc>
      </w:tr>
      <w:tr w:rsidR="00643A7D" w:rsidRPr="00C60B08" w14:paraId="32C6BBAC" w14:textId="77777777" w:rsidTr="00217E50">
        <w:tc>
          <w:tcPr>
            <w:tcW w:w="1271" w:type="dxa"/>
          </w:tcPr>
          <w:p w14:paraId="62CE6CE4" w14:textId="01A7656D" w:rsidR="00643A7D" w:rsidRPr="008A1844" w:rsidRDefault="008A1844" w:rsidP="00C242E6">
            <w:pPr>
              <w:jc w:val="center"/>
              <w:rPr>
                <w:rFonts w:ascii="ＭＳ 明朝" w:hAnsi="ＭＳ 明朝"/>
                <w:b/>
                <w:bCs/>
                <w:sz w:val="18"/>
                <w:szCs w:val="18"/>
              </w:rPr>
            </w:pPr>
            <w:r w:rsidRPr="008A1844">
              <w:rPr>
                <w:rFonts w:ascii="ＭＳ 明朝" w:hAnsi="ＭＳ 明朝" w:hint="eastAsia"/>
                <w:b/>
                <w:bCs/>
                <w:sz w:val="18"/>
                <w:szCs w:val="18"/>
              </w:rPr>
              <w:t>後期</w:t>
            </w:r>
            <w:r w:rsidR="00643A7D" w:rsidRPr="008A1844">
              <w:rPr>
                <w:rFonts w:ascii="ＭＳ 明朝" w:hAnsi="ＭＳ 明朝" w:hint="eastAsia"/>
                <w:b/>
                <w:bCs/>
                <w:sz w:val="18"/>
                <w:szCs w:val="18"/>
              </w:rPr>
              <w:t>支援分</w:t>
            </w:r>
          </w:p>
        </w:tc>
        <w:tc>
          <w:tcPr>
            <w:tcW w:w="1418" w:type="dxa"/>
          </w:tcPr>
          <w:p w14:paraId="2434550D" w14:textId="0D08F904"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w:t>
            </w:r>
          </w:p>
        </w:tc>
        <w:tc>
          <w:tcPr>
            <w:tcW w:w="1275" w:type="dxa"/>
          </w:tcPr>
          <w:p w14:paraId="06AF8E9F" w14:textId="26E32BEC"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円</w:t>
            </w:r>
          </w:p>
        </w:tc>
        <w:tc>
          <w:tcPr>
            <w:tcW w:w="1276" w:type="dxa"/>
          </w:tcPr>
          <w:p w14:paraId="17FF1466" w14:textId="7616DB5F"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円</w:t>
            </w:r>
          </w:p>
        </w:tc>
        <w:tc>
          <w:tcPr>
            <w:tcW w:w="1418" w:type="dxa"/>
          </w:tcPr>
          <w:p w14:paraId="2FBE4E18" w14:textId="7AE352D5"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2</w:t>
            </w:r>
            <w:r w:rsidR="00E731AE">
              <w:rPr>
                <w:rFonts w:ascii="ＭＳ 明朝" w:hAnsi="ＭＳ 明朝" w:hint="eastAsia"/>
                <w:sz w:val="22"/>
                <w:szCs w:val="22"/>
              </w:rPr>
              <w:t>6</w:t>
            </w:r>
            <w:r w:rsidRPr="00C60B08">
              <w:rPr>
                <w:rFonts w:ascii="ＭＳ 明朝" w:hAnsi="ＭＳ 明朝" w:hint="eastAsia"/>
                <w:sz w:val="22"/>
                <w:szCs w:val="22"/>
              </w:rPr>
              <w:t>万円</w:t>
            </w:r>
          </w:p>
        </w:tc>
      </w:tr>
      <w:tr w:rsidR="00643A7D" w14:paraId="188D9384" w14:textId="77777777" w:rsidTr="00217E50">
        <w:tc>
          <w:tcPr>
            <w:tcW w:w="1271" w:type="dxa"/>
          </w:tcPr>
          <w:p w14:paraId="0D1A7DDE" w14:textId="26821DA2" w:rsidR="00643A7D" w:rsidRPr="00C60B08" w:rsidRDefault="00643A7D" w:rsidP="00C242E6">
            <w:pPr>
              <w:jc w:val="center"/>
              <w:rPr>
                <w:rFonts w:ascii="ＭＳ 明朝" w:hAnsi="ＭＳ 明朝"/>
                <w:b/>
                <w:bCs/>
                <w:sz w:val="22"/>
                <w:szCs w:val="22"/>
              </w:rPr>
            </w:pPr>
            <w:r w:rsidRPr="00C60B08">
              <w:rPr>
                <w:rFonts w:ascii="ＭＳ 明朝" w:hAnsi="ＭＳ 明朝" w:hint="eastAsia"/>
                <w:b/>
                <w:bCs/>
                <w:sz w:val="22"/>
                <w:szCs w:val="22"/>
              </w:rPr>
              <w:t>介護分</w:t>
            </w:r>
          </w:p>
        </w:tc>
        <w:tc>
          <w:tcPr>
            <w:tcW w:w="1418" w:type="dxa"/>
          </w:tcPr>
          <w:p w14:paraId="4C5B72F5" w14:textId="2C45C7A0"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w:t>
            </w:r>
          </w:p>
        </w:tc>
        <w:tc>
          <w:tcPr>
            <w:tcW w:w="1275" w:type="dxa"/>
          </w:tcPr>
          <w:p w14:paraId="6B55FB84" w14:textId="7418C8DC"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円</w:t>
            </w:r>
          </w:p>
        </w:tc>
        <w:tc>
          <w:tcPr>
            <w:tcW w:w="1276" w:type="dxa"/>
          </w:tcPr>
          <w:p w14:paraId="5C9EE0FA" w14:textId="65EACF4F" w:rsidR="00643A7D" w:rsidRPr="00C60B08" w:rsidRDefault="00643A7D" w:rsidP="00526D99">
            <w:pPr>
              <w:jc w:val="center"/>
              <w:rPr>
                <w:rFonts w:ascii="ＭＳ 明朝" w:hAnsi="ＭＳ 明朝"/>
                <w:sz w:val="22"/>
                <w:szCs w:val="22"/>
              </w:rPr>
            </w:pPr>
            <w:r w:rsidRPr="00C60B08">
              <w:rPr>
                <w:rFonts w:ascii="ＭＳ 明朝" w:hAnsi="ＭＳ 明朝" w:hint="eastAsia"/>
                <w:sz w:val="22"/>
                <w:szCs w:val="22"/>
              </w:rPr>
              <w:t>円</w:t>
            </w:r>
          </w:p>
        </w:tc>
        <w:tc>
          <w:tcPr>
            <w:tcW w:w="1418" w:type="dxa"/>
          </w:tcPr>
          <w:p w14:paraId="5629B18F" w14:textId="4CD4F266" w:rsidR="00643A7D" w:rsidRDefault="00643A7D" w:rsidP="00526D99">
            <w:pPr>
              <w:jc w:val="center"/>
              <w:rPr>
                <w:rFonts w:ascii="ＭＳ 明朝" w:hAnsi="ＭＳ 明朝"/>
                <w:sz w:val="22"/>
                <w:szCs w:val="22"/>
              </w:rPr>
            </w:pPr>
            <w:r w:rsidRPr="00C60B08">
              <w:rPr>
                <w:rFonts w:ascii="ＭＳ 明朝" w:hAnsi="ＭＳ 明朝" w:hint="eastAsia"/>
                <w:sz w:val="22"/>
                <w:szCs w:val="22"/>
              </w:rPr>
              <w:t>17万円</w:t>
            </w:r>
          </w:p>
        </w:tc>
      </w:tr>
      <w:tr w:rsidR="00E731AE" w14:paraId="36B0768A" w14:textId="77777777" w:rsidTr="00217E50">
        <w:tc>
          <w:tcPr>
            <w:tcW w:w="1271" w:type="dxa"/>
          </w:tcPr>
          <w:p w14:paraId="7D434CBF" w14:textId="01C8DCA2" w:rsidR="00E731AE" w:rsidRPr="00C60B08" w:rsidRDefault="00E731AE" w:rsidP="00C242E6">
            <w:pPr>
              <w:jc w:val="center"/>
              <w:rPr>
                <w:rFonts w:ascii="ＭＳ 明朝" w:hAnsi="ＭＳ 明朝"/>
                <w:b/>
                <w:bCs/>
                <w:sz w:val="22"/>
                <w:szCs w:val="22"/>
              </w:rPr>
            </w:pPr>
            <w:r>
              <w:rPr>
                <w:rFonts w:ascii="ＭＳ 明朝" w:hAnsi="ＭＳ 明朝" w:hint="eastAsia"/>
                <w:b/>
                <w:bCs/>
                <w:sz w:val="22"/>
                <w:szCs w:val="22"/>
              </w:rPr>
              <w:t>合　計</w:t>
            </w:r>
          </w:p>
        </w:tc>
        <w:tc>
          <w:tcPr>
            <w:tcW w:w="1418" w:type="dxa"/>
          </w:tcPr>
          <w:p w14:paraId="19E434EC" w14:textId="77777777" w:rsidR="00E731AE" w:rsidRPr="00C60B08" w:rsidRDefault="00E731AE" w:rsidP="00526D99">
            <w:pPr>
              <w:jc w:val="center"/>
              <w:rPr>
                <w:rFonts w:ascii="ＭＳ 明朝" w:hAnsi="ＭＳ 明朝"/>
                <w:sz w:val="22"/>
                <w:szCs w:val="22"/>
              </w:rPr>
            </w:pPr>
          </w:p>
        </w:tc>
        <w:tc>
          <w:tcPr>
            <w:tcW w:w="1275" w:type="dxa"/>
          </w:tcPr>
          <w:p w14:paraId="62CF0D2F" w14:textId="77777777" w:rsidR="00E731AE" w:rsidRPr="00C60B08" w:rsidRDefault="00E731AE" w:rsidP="00526D99">
            <w:pPr>
              <w:jc w:val="center"/>
              <w:rPr>
                <w:rFonts w:ascii="ＭＳ 明朝" w:hAnsi="ＭＳ 明朝"/>
                <w:sz w:val="22"/>
                <w:szCs w:val="22"/>
              </w:rPr>
            </w:pPr>
          </w:p>
        </w:tc>
        <w:tc>
          <w:tcPr>
            <w:tcW w:w="1276" w:type="dxa"/>
          </w:tcPr>
          <w:p w14:paraId="3C39C0E8" w14:textId="77777777" w:rsidR="00E731AE" w:rsidRPr="00C60B08" w:rsidRDefault="00E731AE" w:rsidP="00526D99">
            <w:pPr>
              <w:jc w:val="center"/>
              <w:rPr>
                <w:rFonts w:ascii="ＭＳ 明朝" w:hAnsi="ＭＳ 明朝"/>
                <w:sz w:val="22"/>
                <w:szCs w:val="22"/>
              </w:rPr>
            </w:pPr>
          </w:p>
        </w:tc>
        <w:tc>
          <w:tcPr>
            <w:tcW w:w="1418" w:type="dxa"/>
          </w:tcPr>
          <w:p w14:paraId="0EAA4F4A" w14:textId="76319B68" w:rsidR="00E731AE" w:rsidRPr="00C60B08" w:rsidRDefault="004C773F" w:rsidP="00526D99">
            <w:pPr>
              <w:jc w:val="center"/>
              <w:rPr>
                <w:rFonts w:ascii="ＭＳ 明朝" w:hAnsi="ＭＳ 明朝"/>
                <w:sz w:val="22"/>
                <w:szCs w:val="22"/>
              </w:rPr>
            </w:pPr>
            <w:r>
              <w:rPr>
                <w:rFonts w:ascii="ＭＳ 明朝" w:hAnsi="ＭＳ 明朝" w:hint="eastAsia"/>
                <w:sz w:val="22"/>
                <w:szCs w:val="22"/>
              </w:rPr>
              <w:t>109万円</w:t>
            </w:r>
          </w:p>
        </w:tc>
      </w:tr>
    </w:tbl>
    <w:p w14:paraId="3B56B3EF" w14:textId="77777777" w:rsidR="00D030C4" w:rsidRDefault="00D030C4" w:rsidP="001F46F0">
      <w:pPr>
        <w:ind w:firstLineChars="100" w:firstLine="216"/>
        <w:rPr>
          <w:rFonts w:ascii="ＭＳ 明朝" w:hAnsi="ＭＳ 明朝"/>
          <w:sz w:val="22"/>
          <w:szCs w:val="22"/>
        </w:rPr>
      </w:pPr>
    </w:p>
    <w:sectPr w:rsidR="00D030C4" w:rsidSect="000E6056">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426" w:footer="137" w:gutter="0"/>
      <w:cols w:space="425"/>
      <w:titlePg/>
      <w:docGrid w:type="linesAndChars" w:linePitch="388"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5ADF" w14:textId="77777777" w:rsidR="00D66120" w:rsidRDefault="00D66120" w:rsidP="0004179F">
      <w:r>
        <w:separator/>
      </w:r>
    </w:p>
  </w:endnote>
  <w:endnote w:type="continuationSeparator" w:id="0">
    <w:p w14:paraId="2B0767CD" w14:textId="77777777" w:rsidR="00D66120" w:rsidRDefault="00D66120" w:rsidP="0004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6B69B" w14:textId="77777777" w:rsidR="00C569B0" w:rsidRDefault="00C569B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E270D" w14:textId="77777777" w:rsidR="00E00C91" w:rsidRDefault="00E00C9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FC02C" w14:textId="77777777" w:rsidR="00C92EA4" w:rsidRDefault="00C92EA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14D66" w14:textId="77777777" w:rsidR="00D66120" w:rsidRDefault="00D66120" w:rsidP="0004179F">
      <w:r>
        <w:separator/>
      </w:r>
    </w:p>
  </w:footnote>
  <w:footnote w:type="continuationSeparator" w:id="0">
    <w:p w14:paraId="081ED5EF" w14:textId="77777777" w:rsidR="00D66120" w:rsidRDefault="00D66120" w:rsidP="00041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8969D" w14:textId="77777777" w:rsidR="00C569B0" w:rsidRDefault="00C569B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E9C9" w14:textId="77777777" w:rsidR="00C569B0" w:rsidRDefault="00C569B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701D" w14:textId="77777777" w:rsidR="00C927C7" w:rsidRDefault="00C927C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27973"/>
    <w:multiLevelType w:val="hybridMultilevel"/>
    <w:tmpl w:val="803A9F38"/>
    <w:lvl w:ilvl="0" w:tplc="D878116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30D7A6D"/>
    <w:multiLevelType w:val="hybridMultilevel"/>
    <w:tmpl w:val="283000B0"/>
    <w:lvl w:ilvl="0" w:tplc="04CED19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94"/>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137"/>
    <w:rsid w:val="0004179F"/>
    <w:rsid w:val="00091AEF"/>
    <w:rsid w:val="000E16AA"/>
    <w:rsid w:val="000E6056"/>
    <w:rsid w:val="00140749"/>
    <w:rsid w:val="00161EEF"/>
    <w:rsid w:val="00172FBE"/>
    <w:rsid w:val="001A32B8"/>
    <w:rsid w:val="001D4919"/>
    <w:rsid w:val="001E7066"/>
    <w:rsid w:val="001F46F0"/>
    <w:rsid w:val="00205774"/>
    <w:rsid w:val="00217E50"/>
    <w:rsid w:val="002843C3"/>
    <w:rsid w:val="00291CAF"/>
    <w:rsid w:val="002A2435"/>
    <w:rsid w:val="002A3810"/>
    <w:rsid w:val="002C5026"/>
    <w:rsid w:val="002C782E"/>
    <w:rsid w:val="002D3B8C"/>
    <w:rsid w:val="002E48A6"/>
    <w:rsid w:val="00301035"/>
    <w:rsid w:val="003062F7"/>
    <w:rsid w:val="003437D3"/>
    <w:rsid w:val="0036097E"/>
    <w:rsid w:val="003708BA"/>
    <w:rsid w:val="003A7061"/>
    <w:rsid w:val="003E0DEE"/>
    <w:rsid w:val="003E2F2E"/>
    <w:rsid w:val="003F4BC7"/>
    <w:rsid w:val="004219BB"/>
    <w:rsid w:val="0043585C"/>
    <w:rsid w:val="0046096F"/>
    <w:rsid w:val="004B5864"/>
    <w:rsid w:val="004C018F"/>
    <w:rsid w:val="004C773F"/>
    <w:rsid w:val="004D6591"/>
    <w:rsid w:val="004F0F75"/>
    <w:rsid w:val="00501EA9"/>
    <w:rsid w:val="00526D99"/>
    <w:rsid w:val="00594BC2"/>
    <w:rsid w:val="005A2102"/>
    <w:rsid w:val="005A365F"/>
    <w:rsid w:val="005C606D"/>
    <w:rsid w:val="005F1D12"/>
    <w:rsid w:val="00605E08"/>
    <w:rsid w:val="00643A7D"/>
    <w:rsid w:val="00656EE1"/>
    <w:rsid w:val="00660C62"/>
    <w:rsid w:val="006C68EF"/>
    <w:rsid w:val="006F5E0E"/>
    <w:rsid w:val="0074366B"/>
    <w:rsid w:val="00763E0E"/>
    <w:rsid w:val="007868E7"/>
    <w:rsid w:val="0079706C"/>
    <w:rsid w:val="007D7D2D"/>
    <w:rsid w:val="00807687"/>
    <w:rsid w:val="008253DB"/>
    <w:rsid w:val="00861F6F"/>
    <w:rsid w:val="008A1043"/>
    <w:rsid w:val="008A1844"/>
    <w:rsid w:val="00915FF5"/>
    <w:rsid w:val="009608EC"/>
    <w:rsid w:val="009770F4"/>
    <w:rsid w:val="00981EF9"/>
    <w:rsid w:val="0099713E"/>
    <w:rsid w:val="009C4F83"/>
    <w:rsid w:val="00A35825"/>
    <w:rsid w:val="00A72A32"/>
    <w:rsid w:val="00A800DD"/>
    <w:rsid w:val="00A847E0"/>
    <w:rsid w:val="00A972AF"/>
    <w:rsid w:val="00AB3D7B"/>
    <w:rsid w:val="00AB51AD"/>
    <w:rsid w:val="00AC0612"/>
    <w:rsid w:val="00AC551B"/>
    <w:rsid w:val="00B04968"/>
    <w:rsid w:val="00B21767"/>
    <w:rsid w:val="00B31840"/>
    <w:rsid w:val="00B83CB9"/>
    <w:rsid w:val="00BC028C"/>
    <w:rsid w:val="00BD52A9"/>
    <w:rsid w:val="00BE4010"/>
    <w:rsid w:val="00BE7B93"/>
    <w:rsid w:val="00C01B1E"/>
    <w:rsid w:val="00C242E6"/>
    <w:rsid w:val="00C50164"/>
    <w:rsid w:val="00C569B0"/>
    <w:rsid w:val="00C60B08"/>
    <w:rsid w:val="00C63290"/>
    <w:rsid w:val="00C83FAB"/>
    <w:rsid w:val="00C85C4E"/>
    <w:rsid w:val="00C927C7"/>
    <w:rsid w:val="00C92EA4"/>
    <w:rsid w:val="00CA3728"/>
    <w:rsid w:val="00CB134E"/>
    <w:rsid w:val="00CE0137"/>
    <w:rsid w:val="00CF2F8C"/>
    <w:rsid w:val="00D030C4"/>
    <w:rsid w:val="00D37021"/>
    <w:rsid w:val="00D66120"/>
    <w:rsid w:val="00DA4040"/>
    <w:rsid w:val="00DC0ACB"/>
    <w:rsid w:val="00DD3F15"/>
    <w:rsid w:val="00DD7316"/>
    <w:rsid w:val="00DE3E36"/>
    <w:rsid w:val="00DE72BE"/>
    <w:rsid w:val="00DF6985"/>
    <w:rsid w:val="00E00C91"/>
    <w:rsid w:val="00E14B19"/>
    <w:rsid w:val="00E2375C"/>
    <w:rsid w:val="00E237FE"/>
    <w:rsid w:val="00E3494C"/>
    <w:rsid w:val="00E5486E"/>
    <w:rsid w:val="00E731AE"/>
    <w:rsid w:val="00ED01F8"/>
    <w:rsid w:val="00ED5363"/>
    <w:rsid w:val="00F032F5"/>
    <w:rsid w:val="00F10DCB"/>
    <w:rsid w:val="00F33927"/>
    <w:rsid w:val="00F530FF"/>
    <w:rsid w:val="00FA3DC4"/>
    <w:rsid w:val="00FC3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1F3CBC78"/>
  <w15:chartTrackingRefBased/>
  <w15:docId w15:val="{BBD26EDE-58FC-4EA4-96B6-60C204F3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C606D"/>
    <w:rPr>
      <w:rFonts w:ascii="Arial" w:eastAsia="ＭＳ ゴシック" w:hAnsi="Arial"/>
      <w:sz w:val="18"/>
      <w:szCs w:val="18"/>
    </w:rPr>
  </w:style>
  <w:style w:type="paragraph" w:styleId="a4">
    <w:name w:val="header"/>
    <w:basedOn w:val="a"/>
    <w:link w:val="a5"/>
    <w:uiPriority w:val="99"/>
    <w:rsid w:val="0004179F"/>
    <w:pPr>
      <w:tabs>
        <w:tab w:val="center" w:pos="4252"/>
        <w:tab w:val="right" w:pos="8504"/>
      </w:tabs>
      <w:snapToGrid w:val="0"/>
    </w:pPr>
    <w:rPr>
      <w:lang w:val="x-none" w:eastAsia="x-none"/>
    </w:rPr>
  </w:style>
  <w:style w:type="character" w:customStyle="1" w:styleId="a5">
    <w:name w:val="ヘッダー (文字)"/>
    <w:link w:val="a4"/>
    <w:uiPriority w:val="99"/>
    <w:rsid w:val="0004179F"/>
    <w:rPr>
      <w:kern w:val="2"/>
      <w:sz w:val="21"/>
      <w:szCs w:val="24"/>
    </w:rPr>
  </w:style>
  <w:style w:type="paragraph" w:styleId="a6">
    <w:name w:val="footer"/>
    <w:basedOn w:val="a"/>
    <w:link w:val="a7"/>
    <w:uiPriority w:val="99"/>
    <w:rsid w:val="0004179F"/>
    <w:pPr>
      <w:tabs>
        <w:tab w:val="center" w:pos="4252"/>
        <w:tab w:val="right" w:pos="8504"/>
      </w:tabs>
      <w:snapToGrid w:val="0"/>
    </w:pPr>
    <w:rPr>
      <w:lang w:val="x-none" w:eastAsia="x-none"/>
    </w:rPr>
  </w:style>
  <w:style w:type="character" w:customStyle="1" w:styleId="a7">
    <w:name w:val="フッター (文字)"/>
    <w:link w:val="a6"/>
    <w:uiPriority w:val="99"/>
    <w:rsid w:val="0004179F"/>
    <w:rPr>
      <w:kern w:val="2"/>
      <w:sz w:val="21"/>
      <w:szCs w:val="24"/>
    </w:rPr>
  </w:style>
  <w:style w:type="table" w:styleId="a8">
    <w:name w:val="Table Grid"/>
    <w:basedOn w:val="a1"/>
    <w:rsid w:val="00205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97B2A-CF27-4954-9606-71D7F2B60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1121</Words>
  <Characters>153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○国民健康保険制度について</vt:lpstr>
      <vt:lpstr>○国民健康保険制度について</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○国民健康保険制度について</dc:title>
  <dc:subject/>
  <dc:creator>葉山町</dc:creator>
  <cp:keywords/>
  <cp:lastModifiedBy>町民健康課</cp:lastModifiedBy>
  <cp:revision>22</cp:revision>
  <cp:lastPrinted>2024-05-01T07:12:00Z</cp:lastPrinted>
  <dcterms:created xsi:type="dcterms:W3CDTF">2024-04-16T05:43:00Z</dcterms:created>
  <dcterms:modified xsi:type="dcterms:W3CDTF">2025-05-07T22:59:00Z</dcterms:modified>
</cp:coreProperties>
</file>